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05E4">
      <w:pPr>
        <w:pStyle w:val="11"/>
        <w:rPr>
          <w:lang w:val="zh-CN"/>
        </w:rPr>
      </w:pPr>
    </w:p>
    <w:p w14:paraId="1A5F2435">
      <w:pPr>
        <w:rPr>
          <w:lang w:val="zh-CN"/>
        </w:rPr>
      </w:pPr>
    </w:p>
    <w:p w14:paraId="5AF91C99">
      <w:pPr>
        <w:autoSpaceDE w:val="0"/>
        <w:autoSpaceDN w:val="0"/>
        <w:adjustRightInd w:val="0"/>
        <w:jc w:val="center"/>
        <w:rPr>
          <w:rFonts w:hint="eastAsia"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4C06672">
      <w:pPr>
        <w:autoSpaceDE w:val="0"/>
        <w:autoSpaceDN w:val="0"/>
        <w:adjustRightInd w:val="0"/>
        <w:jc w:val="center"/>
        <w:rPr>
          <w:rFonts w:hint="default" w:ascii="黑体" w:hAnsi="华文中宋" w:eastAsia="黑体" w:cs="华文中宋"/>
          <w:color w:val="000000"/>
          <w:sz w:val="52"/>
          <w:szCs w:val="52"/>
          <w:lang w:val="en-US"/>
        </w:rPr>
      </w:pPr>
      <w:r>
        <w:rPr>
          <w:rFonts w:hint="eastAsia" w:ascii="黑体" w:hAnsi="华文中宋" w:eastAsia="黑体" w:cs="华文中宋"/>
          <w:color w:val="000000"/>
          <w:sz w:val="52"/>
          <w:szCs w:val="52"/>
          <w:lang w:val="en-US" w:eastAsia="zh-CN"/>
        </w:rPr>
        <w:t>下水道及沉淀池日常清运项目（二次）</w:t>
      </w:r>
    </w:p>
    <w:p w14:paraId="4C8C6F2E">
      <w:pPr>
        <w:ind w:firstLine="640"/>
        <w:rPr>
          <w:rFonts w:ascii="仿宋_GB2312" w:eastAsia="仿宋_GB2312"/>
          <w:sz w:val="32"/>
          <w:szCs w:val="36"/>
        </w:rPr>
      </w:pPr>
    </w:p>
    <w:p w14:paraId="1E29D51E">
      <w:pPr>
        <w:ind w:firstLine="640"/>
        <w:rPr>
          <w:rFonts w:ascii="仿宋_GB2312" w:eastAsia="仿宋_GB2312"/>
          <w:sz w:val="32"/>
          <w:szCs w:val="36"/>
        </w:rPr>
      </w:pPr>
    </w:p>
    <w:p w14:paraId="608599D2">
      <w:pPr>
        <w:ind w:firstLine="640"/>
        <w:rPr>
          <w:rFonts w:ascii="仿宋_GB2312" w:eastAsia="仿宋_GB2312"/>
          <w:sz w:val="32"/>
          <w:szCs w:val="36"/>
        </w:rPr>
      </w:pPr>
    </w:p>
    <w:p w14:paraId="66E07DD4">
      <w:pPr>
        <w:pStyle w:val="11"/>
      </w:pPr>
    </w:p>
    <w:p w14:paraId="04B88AC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CF73A16">
      <w:pPr>
        <w:jc w:val="center"/>
        <w:rPr>
          <w:rFonts w:ascii="宋体" w:hAnsi="宋体"/>
          <w:b/>
          <w:color w:val="000000"/>
          <w:sz w:val="28"/>
          <w:szCs w:val="28"/>
        </w:rPr>
      </w:pPr>
    </w:p>
    <w:p w14:paraId="24F155BF">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78</w:t>
      </w:r>
      <w:r>
        <w:rPr>
          <w:rFonts w:hint="eastAsia" w:ascii="宋体" w:hAnsi="宋体"/>
          <w:b/>
          <w:color w:val="000000"/>
          <w:sz w:val="28"/>
          <w:szCs w:val="28"/>
        </w:rPr>
        <w:t>号</w:t>
      </w:r>
    </w:p>
    <w:p w14:paraId="395A799F">
      <w:pPr>
        <w:jc w:val="center"/>
        <w:rPr>
          <w:rFonts w:ascii="仿宋_GB2312" w:eastAsia="仿宋_GB2312"/>
          <w:sz w:val="32"/>
          <w:szCs w:val="36"/>
        </w:rPr>
      </w:pPr>
    </w:p>
    <w:p w14:paraId="5950D91A">
      <w:pPr>
        <w:ind w:firstLine="640"/>
        <w:rPr>
          <w:rFonts w:ascii="仿宋_GB2312" w:eastAsia="仿宋_GB2312"/>
          <w:sz w:val="32"/>
          <w:szCs w:val="36"/>
        </w:rPr>
      </w:pPr>
    </w:p>
    <w:p w14:paraId="6625F334">
      <w:pPr>
        <w:pStyle w:val="6"/>
        <w:ind w:firstLine="640"/>
        <w:rPr>
          <w:rFonts w:ascii="仿宋_GB2312" w:eastAsia="仿宋_GB2312"/>
          <w:szCs w:val="36"/>
        </w:rPr>
      </w:pPr>
    </w:p>
    <w:p w14:paraId="79E2F5DC">
      <w:pPr>
        <w:pStyle w:val="6"/>
        <w:ind w:firstLine="640"/>
        <w:rPr>
          <w:rFonts w:ascii="仿宋_GB2312" w:eastAsia="仿宋_GB2312"/>
          <w:szCs w:val="36"/>
        </w:rPr>
      </w:pPr>
    </w:p>
    <w:p w14:paraId="080433CE">
      <w:pPr>
        <w:pStyle w:val="6"/>
        <w:ind w:firstLine="640"/>
        <w:rPr>
          <w:rFonts w:ascii="仿宋_GB2312" w:eastAsia="仿宋_GB2312"/>
          <w:szCs w:val="36"/>
        </w:rPr>
      </w:pPr>
    </w:p>
    <w:p w14:paraId="57D3D053">
      <w:pPr>
        <w:pStyle w:val="6"/>
        <w:ind w:firstLine="640"/>
        <w:rPr>
          <w:rFonts w:ascii="仿宋_GB2312" w:eastAsia="仿宋_GB2312"/>
          <w:szCs w:val="36"/>
        </w:rPr>
      </w:pPr>
    </w:p>
    <w:p w14:paraId="069E136F">
      <w:pPr>
        <w:pStyle w:val="6"/>
        <w:ind w:firstLine="640"/>
        <w:rPr>
          <w:rFonts w:ascii="仿宋_GB2312" w:eastAsia="仿宋_GB2312"/>
          <w:szCs w:val="36"/>
        </w:rPr>
      </w:pPr>
    </w:p>
    <w:p w14:paraId="1F70A4E8">
      <w:pPr>
        <w:pStyle w:val="6"/>
        <w:ind w:firstLine="640"/>
        <w:rPr>
          <w:rFonts w:ascii="仿宋_GB2312" w:eastAsia="仿宋_GB2312"/>
          <w:szCs w:val="36"/>
        </w:rPr>
      </w:pPr>
    </w:p>
    <w:p w14:paraId="7CCADE86">
      <w:pPr>
        <w:pStyle w:val="6"/>
        <w:ind w:firstLine="640"/>
        <w:rPr>
          <w:rFonts w:ascii="仿宋_GB2312" w:eastAsia="仿宋_GB2312"/>
          <w:szCs w:val="36"/>
        </w:rPr>
      </w:pPr>
    </w:p>
    <w:p w14:paraId="226A0BF6">
      <w:pPr>
        <w:pStyle w:val="6"/>
        <w:ind w:firstLine="640"/>
        <w:rPr>
          <w:rFonts w:ascii="仿宋_GB2312" w:eastAsia="仿宋_GB2312"/>
          <w:szCs w:val="36"/>
        </w:rPr>
      </w:pPr>
    </w:p>
    <w:p w14:paraId="27C94EBC">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23BB16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24C46215">
      <w:pPr>
        <w:pStyle w:val="6"/>
        <w:ind w:firstLine="602"/>
        <w:rPr>
          <w:rFonts w:ascii="宋体" w:hAnsi="宋体" w:cs="宋体"/>
          <w:b/>
          <w:color w:val="000000"/>
          <w:sz w:val="30"/>
          <w:szCs w:val="30"/>
        </w:rPr>
      </w:pPr>
    </w:p>
    <w:p w14:paraId="6FAF0E0E">
      <w:pPr>
        <w:pStyle w:val="6"/>
        <w:ind w:firstLine="602"/>
        <w:rPr>
          <w:rFonts w:ascii="宋体" w:hAnsi="宋体" w:cs="宋体"/>
          <w:b/>
          <w:color w:val="000000"/>
          <w:sz w:val="30"/>
          <w:szCs w:val="30"/>
        </w:rPr>
      </w:pPr>
    </w:p>
    <w:p w14:paraId="7D75079A"/>
    <w:p w14:paraId="1565C109">
      <w:pPr>
        <w:jc w:val="center"/>
        <w:rPr>
          <w:rFonts w:ascii="方正小标宋简体" w:eastAsia="方正小标宋简体" w:cs="等线"/>
          <w:b/>
          <w:bCs/>
          <w:sz w:val="36"/>
          <w:szCs w:val="36"/>
        </w:rPr>
      </w:pPr>
      <w:r>
        <w:rPr>
          <w:rFonts w:hint="eastAsia"/>
          <w:b/>
          <w:bCs/>
          <w:sz w:val="36"/>
          <w:szCs w:val="36"/>
        </w:rPr>
        <w:t>涡阳县人民医院</w:t>
      </w:r>
      <w:r>
        <w:rPr>
          <w:rFonts w:hint="eastAsia"/>
          <w:b/>
          <w:bCs/>
          <w:sz w:val="36"/>
          <w:szCs w:val="36"/>
          <w:lang w:val="en-US" w:eastAsia="zh-CN"/>
        </w:rPr>
        <w:t>下水道及沉淀池日常清运（二次）</w:t>
      </w:r>
    </w:p>
    <w:p w14:paraId="6663CCF3">
      <w:pPr>
        <w:pStyle w:val="12"/>
        <w:widowControl/>
        <w:spacing w:beforeAutospacing="0" w:afterAutospacing="0" w:line="400" w:lineRule="exact"/>
        <w:ind w:firstLine="643" w:firstLineChars="200"/>
        <w:rPr>
          <w:rFonts w:ascii="宋体" w:hAnsi="宋体" w:eastAsia="宋体" w:cs="等线"/>
          <w:b/>
          <w:bCs/>
          <w:sz w:val="32"/>
          <w:szCs w:val="32"/>
        </w:rPr>
      </w:pPr>
    </w:p>
    <w:p w14:paraId="0B8DB2C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545DDD6">
      <w:pPr>
        <w:pStyle w:val="28"/>
        <w:spacing w:line="400" w:lineRule="exact"/>
        <w:ind w:firstLine="480"/>
        <w:rPr>
          <w:rFonts w:hint="eastAsia"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val="en-US" w:eastAsia="zh-CN"/>
        </w:rPr>
        <w:t>下水道及沉淀池日常清运项目（二次）</w:t>
      </w:r>
    </w:p>
    <w:p w14:paraId="7D16815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78</w:t>
      </w:r>
      <w:r>
        <w:rPr>
          <w:rFonts w:hint="eastAsia" w:ascii="宋体" w:hAnsi="宋体" w:eastAsia="宋体" w:cs="等线"/>
          <w:szCs w:val="32"/>
        </w:rPr>
        <w:t>号</w:t>
      </w:r>
    </w:p>
    <w:p w14:paraId="5241263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2D4D2E3">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76600</w:t>
      </w:r>
      <w:r>
        <w:rPr>
          <w:rFonts w:hint="eastAsia" w:ascii="宋体" w:hAnsi="宋体" w:eastAsia="宋体" w:cs="等线"/>
          <w:b/>
          <w:bCs/>
          <w:szCs w:val="32"/>
        </w:rPr>
        <w:t>元</w:t>
      </w:r>
      <w:r>
        <w:rPr>
          <w:rFonts w:hint="eastAsia" w:ascii="宋体" w:hAnsi="宋体" w:eastAsia="宋体" w:cs="等线"/>
          <w:b/>
          <w:bCs/>
          <w:szCs w:val="32"/>
          <w:lang w:val="en-US" w:eastAsia="zh-CN"/>
        </w:rPr>
        <w:t>每年</w:t>
      </w:r>
    </w:p>
    <w:p w14:paraId="3E5FC787">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76000</w:t>
      </w:r>
      <w:r>
        <w:rPr>
          <w:rFonts w:hint="eastAsia" w:ascii="宋体" w:hAnsi="宋体" w:eastAsia="宋体" w:cs="等线"/>
          <w:b/>
          <w:bCs/>
          <w:szCs w:val="32"/>
        </w:rPr>
        <w:t>元</w:t>
      </w:r>
      <w:r>
        <w:rPr>
          <w:rFonts w:hint="eastAsia" w:ascii="宋体" w:hAnsi="宋体" w:eastAsia="宋体" w:cs="等线"/>
          <w:b/>
          <w:bCs/>
          <w:szCs w:val="32"/>
          <w:lang w:val="en-US" w:eastAsia="zh-CN"/>
        </w:rPr>
        <w:t>每年</w:t>
      </w:r>
    </w:p>
    <w:p w14:paraId="1698B87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7422F52">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下水道及沉淀池日常清理服务</w:t>
      </w:r>
      <w:r>
        <w:rPr>
          <w:rFonts w:hint="eastAsia" w:ascii="宋体" w:hAnsi="宋体" w:eastAsia="宋体" w:cs="宋体"/>
          <w:color w:val="000000"/>
          <w:kern w:val="0"/>
          <w:sz w:val="24"/>
        </w:rPr>
        <w:t>（详见采购文件）管理。</w:t>
      </w:r>
    </w:p>
    <w:p w14:paraId="2574E63D">
      <w:pPr>
        <w:pStyle w:val="12"/>
        <w:widowControl/>
        <w:spacing w:beforeAutospacing="0" w:afterAutospacing="0" w:line="400" w:lineRule="exact"/>
        <w:ind w:firstLine="480" w:firstLineChars="200"/>
        <w:rPr>
          <w:rFonts w:hint="default" w:ascii="宋体" w:hAnsi="宋体" w:eastAsia="宋体" w:cs="等线"/>
          <w:szCs w:val="32"/>
          <w:highlight w:val="yellow"/>
          <w:lang w:val="en-US" w:eastAsia="zh-CN"/>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清理服务</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三年</w:t>
      </w:r>
    </w:p>
    <w:p w14:paraId="4972BAC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F172BE6">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5F8A8701">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6C389A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CD737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E4A4DB">
      <w:pPr>
        <w:spacing w:line="400" w:lineRule="exact"/>
        <w:ind w:firstLine="480" w:firstLineChars="200"/>
        <w:rPr>
          <w:rFonts w:hint="eastAsia" w:ascii="宋体" w:hAnsi="宋体" w:eastAsia="宋体" w:cs="等线"/>
          <w:sz w:val="24"/>
          <w:szCs w:val="32"/>
          <w:lang w:val="en-US" w:eastAsia="zh-CN"/>
        </w:rPr>
      </w:pPr>
      <w:r>
        <w:rPr>
          <w:rFonts w:ascii="宋体" w:hAnsi="宋体" w:eastAsia="宋体" w:cs="等线"/>
          <w:sz w:val="24"/>
          <w:szCs w:val="32"/>
          <w:highlight w:val="yellow"/>
        </w:rPr>
        <w:t>5、本项目的特定资格要求：</w:t>
      </w:r>
      <w:r>
        <w:rPr>
          <w:rFonts w:hint="eastAsia" w:ascii="宋体" w:hAnsi="宋体" w:eastAsia="宋体" w:cs="等线"/>
          <w:sz w:val="24"/>
          <w:szCs w:val="32"/>
          <w:highlight w:val="yellow"/>
          <w:lang w:val="en-US" w:eastAsia="zh-CN"/>
        </w:rPr>
        <w:t>/</w:t>
      </w:r>
    </w:p>
    <w:p w14:paraId="231B62B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7223C8F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6DE1D0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11</w:t>
      </w:r>
      <w:r>
        <w:rPr>
          <w:rFonts w:hint="eastAsia" w:ascii="宋体" w:hAnsi="宋体" w:eastAsia="宋体" w:cs="等线"/>
          <w:szCs w:val="32"/>
        </w:rPr>
        <w:t>日</w:t>
      </w:r>
      <w:r>
        <w:rPr>
          <w:rFonts w:hint="eastAsia" w:ascii="宋体" w:hAnsi="宋体" w:eastAsia="宋体" w:cs="等线"/>
          <w:szCs w:val="32"/>
          <w:lang w:val="en-US" w:eastAsia="zh-CN"/>
        </w:rPr>
        <w:t>上</w:t>
      </w:r>
      <w:r>
        <w:rPr>
          <w:rFonts w:hint="eastAsia" w:ascii="宋体" w:hAnsi="宋体" w:eastAsia="宋体" w:cs="等线"/>
          <w:szCs w:val="32"/>
        </w:rPr>
        <w:t>午1</w:t>
      </w:r>
      <w:r>
        <w:rPr>
          <w:rFonts w:hint="eastAsia" w:ascii="宋体" w:hAnsi="宋体" w:eastAsia="宋体" w:cs="等线"/>
          <w:szCs w:val="32"/>
          <w:lang w:val="en-US" w:eastAsia="zh-CN"/>
        </w:rPr>
        <w:t>1</w:t>
      </w:r>
      <w:r>
        <w:rPr>
          <w:rFonts w:hint="eastAsia" w:ascii="宋体" w:hAnsi="宋体" w:eastAsia="宋体" w:cs="等线"/>
          <w:szCs w:val="32"/>
        </w:rPr>
        <w:t>:30分前（北京时间）。</w:t>
      </w:r>
    </w:p>
    <w:p w14:paraId="1569933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2.地点：采购文件可涡阳县人民医院招标办索取，或直接从涡阳县人民医院网站下载，采购文件不收费。</w:t>
      </w:r>
    </w:p>
    <w:p w14:paraId="517FDFF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3报名方式：本项目不要求事先报名，凡有意参加者，于响应文件提交及开启截止日期前到现场直接参与本项目的投标。</w:t>
      </w:r>
    </w:p>
    <w:p w14:paraId="4709BE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F5A8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w:t>
      </w:r>
      <w:r>
        <w:rPr>
          <w:rFonts w:hint="eastAsia" w:ascii="宋体" w:hAnsi="宋体" w:eastAsia="宋体" w:cs="等线"/>
          <w:szCs w:val="32"/>
          <w:highlight w:val="yellow"/>
          <w:lang w:val="en-US" w:eastAsia="zh-CN"/>
        </w:rPr>
        <w:t>11</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12</w:t>
      </w:r>
      <w:bookmarkStart w:id="0" w:name="_GoBack"/>
      <w:bookmarkEnd w:id="0"/>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24F736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D80F1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279FC1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59593BA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6493DB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B07311E">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EC662E9">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9A2890">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8598C9A">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B5EDE2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、咨询联系方式</w:t>
      </w:r>
    </w:p>
    <w:p w14:paraId="124379A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E35ADC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06B94E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85FB1A9">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p>
    <w:p w14:paraId="09B4C881">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w:t>
      </w:r>
      <w:r>
        <w:rPr>
          <w:rFonts w:hint="eastAsia" w:ascii="宋体" w:hAnsi="宋体" w:eastAsia="宋体" w:cs="等线"/>
          <w:szCs w:val="32"/>
        </w:rPr>
        <w:t xml:space="preserve"> 5</w:t>
      </w:r>
      <w:r>
        <w:rPr>
          <w:rFonts w:hint="eastAsia" w:ascii="宋体" w:hAnsi="宋体" w:eastAsia="宋体" w:cs="等线"/>
          <w:szCs w:val="32"/>
          <w:lang w:val="en-US" w:eastAsia="zh-CN"/>
        </w:rPr>
        <w:t>568</w:t>
      </w:r>
      <w:r>
        <w:rPr>
          <w:rFonts w:hint="eastAsia" w:ascii="宋体" w:hAnsi="宋体" w:eastAsia="宋体" w:cs="等线"/>
          <w:szCs w:val="32"/>
        </w:rPr>
        <w:t xml:space="preserve"> </w:t>
      </w:r>
      <w:r>
        <w:rPr>
          <w:rFonts w:hint="eastAsia" w:ascii="宋体" w:hAnsi="宋体" w:eastAsia="宋体" w:cs="等线"/>
          <w:szCs w:val="32"/>
          <w:lang w:val="en-US" w:eastAsia="zh-CN"/>
        </w:rPr>
        <w:t>3918</w:t>
      </w:r>
    </w:p>
    <w:p w14:paraId="095DDC7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02EAB6E">
      <w:pPr>
        <w:pStyle w:val="11"/>
      </w:pPr>
    </w:p>
    <w:p w14:paraId="431F62BE">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6610FA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涡阳县人民医</w:t>
      </w:r>
      <w:r>
        <w:rPr>
          <w:rFonts w:hint="eastAsia" w:ascii="方正小标宋简体" w:hAnsi="宋体" w:eastAsia="方正小标宋简体"/>
          <w:sz w:val="36"/>
          <w:szCs w:val="36"/>
          <w:lang w:val="en-US" w:eastAsia="zh-CN"/>
        </w:rPr>
        <w:t>院下水道及沉淀池日常清运项目（二次）</w:t>
      </w:r>
    </w:p>
    <w:p w14:paraId="22F8F08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宋体" w:eastAsia="方正小标宋简体"/>
          <w:sz w:val="36"/>
          <w:szCs w:val="36"/>
        </w:rPr>
      </w:pPr>
      <w:r>
        <w:rPr>
          <w:rFonts w:hint="eastAsia" w:ascii="方正小标宋简体" w:hAnsi="宋体" w:eastAsia="方正小标宋简体"/>
          <w:sz w:val="36"/>
          <w:szCs w:val="36"/>
        </w:rPr>
        <w:t>采购需求</w:t>
      </w:r>
    </w:p>
    <w:p w14:paraId="23EEBCDC">
      <w:pPr>
        <w:ind w:firstLine="480"/>
        <w:jc w:val="center"/>
        <w:rPr>
          <w:rFonts w:ascii="宋体" w:hAnsi="宋体"/>
          <w:sz w:val="24"/>
        </w:rPr>
      </w:pPr>
    </w:p>
    <w:p w14:paraId="319B6AE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852D69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763B06D">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总务部相老师：138 5677 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22C1F838">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5AB2F63D">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6DD826">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C0A1193">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416F1427">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A42056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6E40E3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375FAE8">
      <w:p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010929CE">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sz w:val="24"/>
        </w:rPr>
        <w:t xml:space="preserve"> </w:t>
      </w:r>
      <w:r>
        <w:rPr>
          <w:rFonts w:hint="eastAsia" w:ascii="宋体" w:hAnsi="宋体" w:eastAsia="宋体" w:cs="等线"/>
          <w:sz w:val="24"/>
          <w:szCs w:val="32"/>
        </w:rPr>
        <w:t>涡阳县人民医院新老区两区需要长年对各个地面下水道和沉淀池、化粪池进行定期清理和不定期清理，否则会造成下水道堵塞，无法正常工作</w:t>
      </w:r>
      <w:r>
        <w:rPr>
          <w:rFonts w:hint="eastAsia" w:ascii="宋体" w:hAnsi="宋体" w:eastAsia="宋体" w:cs="等线"/>
          <w:sz w:val="24"/>
          <w:szCs w:val="32"/>
          <w:lang w:eastAsia="zh-CN"/>
        </w:rPr>
        <w:t>。</w:t>
      </w:r>
    </w:p>
    <w:p w14:paraId="305E8B00">
      <w:pPr>
        <w:numPr>
          <w:ilvl w:val="0"/>
          <w:numId w:val="0"/>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二、项目区域范围：</w:t>
      </w:r>
    </w:p>
    <w:p w14:paraId="2FCC28FD">
      <w:pPr>
        <w:spacing w:line="380" w:lineRule="exact"/>
        <w:ind w:firstLine="480" w:firstLineChars="200"/>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1、涡阳县人民医院（向阳路院区）</w:t>
      </w:r>
    </w:p>
    <w:p w14:paraId="6994A2D8">
      <w:pPr>
        <w:spacing w:line="380" w:lineRule="exact"/>
        <w:ind w:firstLine="480" w:firstLineChars="200"/>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2、涡阳县人民医院（胜利路院区）</w:t>
      </w:r>
    </w:p>
    <w:p w14:paraId="7F7D2357">
      <w:pPr>
        <w:rPr>
          <w:rFonts w:hint="default" w:ascii="黑体" w:hAnsi="黑体" w:eastAsia="黑体" w:cs="黑体"/>
          <w:b/>
          <w:bCs/>
          <w:sz w:val="28"/>
          <w:szCs w:val="28"/>
          <w:lang w:val="en-US" w:eastAsia="zh-CN"/>
        </w:rPr>
      </w:pPr>
      <w:r>
        <w:rPr>
          <w:rFonts w:hint="eastAsia" w:ascii="黑体" w:hAnsi="黑体" w:eastAsia="黑体" w:cs="黑体"/>
          <w:b/>
          <w:bCs/>
          <w:sz w:val="28"/>
          <w:szCs w:val="28"/>
        </w:rPr>
        <w:t>三、</w:t>
      </w:r>
      <w:r>
        <w:rPr>
          <w:rFonts w:hint="eastAsia" w:ascii="黑体" w:hAnsi="黑体" w:eastAsia="黑体" w:cs="黑体"/>
          <w:b/>
          <w:bCs/>
          <w:sz w:val="28"/>
          <w:szCs w:val="28"/>
          <w:lang w:val="en-US" w:eastAsia="zh-CN"/>
        </w:rPr>
        <w:t>清理服务内容</w:t>
      </w:r>
    </w:p>
    <w:p w14:paraId="13452A0A">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1、两区污水处理站的清理</w:t>
      </w:r>
    </w:p>
    <w:p w14:paraId="64896016">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胜利路院区</w:t>
      </w:r>
      <w:r>
        <w:rPr>
          <w:rFonts w:hint="eastAsia" w:ascii="宋体" w:hAnsi="宋体" w:eastAsia="宋体" w:cs="宋体"/>
          <w:color w:val="000000"/>
          <w:sz w:val="24"/>
        </w:rPr>
        <w:t>有6个化粪池，需要定期清理</w:t>
      </w:r>
      <w:r>
        <w:rPr>
          <w:rFonts w:hint="eastAsia" w:ascii="宋体" w:hAnsi="宋体" w:eastAsia="宋体" w:cs="宋体"/>
          <w:color w:val="000000"/>
          <w:sz w:val="24"/>
        </w:rPr>
        <w:tab/>
      </w:r>
    </w:p>
    <w:p w14:paraId="1A496BC3">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3、胜利路院区污水处理站淤泥需要定期清理</w:t>
      </w:r>
    </w:p>
    <w:p w14:paraId="537E29A9">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en-US" w:eastAsia="zh-CN"/>
        </w:rPr>
        <w:t>两</w:t>
      </w:r>
      <w:r>
        <w:rPr>
          <w:rFonts w:hint="eastAsia" w:ascii="宋体" w:hAnsi="宋体" w:eastAsia="宋体" w:cs="宋体"/>
          <w:color w:val="000000"/>
          <w:sz w:val="24"/>
        </w:rPr>
        <w:t>院</w:t>
      </w:r>
      <w:r>
        <w:rPr>
          <w:rFonts w:hint="eastAsia" w:ascii="宋体" w:hAnsi="宋体" w:eastAsia="宋体" w:cs="宋体"/>
          <w:color w:val="000000"/>
          <w:sz w:val="24"/>
          <w:lang w:val="en-US" w:eastAsia="zh-CN"/>
        </w:rPr>
        <w:t>区内</w:t>
      </w:r>
      <w:r>
        <w:rPr>
          <w:rFonts w:hint="eastAsia" w:ascii="宋体" w:hAnsi="宋体" w:eastAsia="宋体" w:cs="宋体"/>
          <w:color w:val="000000"/>
          <w:sz w:val="24"/>
        </w:rPr>
        <w:t>雨水管道和污水管道需要定期清理</w:t>
      </w:r>
    </w:p>
    <w:p w14:paraId="0090D58A">
      <w:pPr>
        <w:shd w:val="clear" w:color="auto" w:fill="FFFFFF"/>
        <w:spacing w:line="380" w:lineRule="exact"/>
        <w:ind w:firstLine="480" w:firstLineChars="200"/>
        <w:jc w:val="left"/>
        <w:textAlignment w:val="baseline"/>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en-US" w:eastAsia="zh-CN"/>
        </w:rPr>
        <w:t>胜利路院区</w:t>
      </w:r>
      <w:r>
        <w:rPr>
          <w:rFonts w:hint="eastAsia" w:ascii="宋体" w:hAnsi="宋体" w:eastAsia="宋体" w:cs="宋体"/>
          <w:color w:val="000000"/>
          <w:sz w:val="24"/>
        </w:rPr>
        <w:t>家属院化粪池和下水道需要定期清理</w:t>
      </w:r>
    </w:p>
    <w:p w14:paraId="22AD320A">
      <w:pPr>
        <w:shd w:val="clear" w:color="auto" w:fill="FFFFFF"/>
        <w:spacing w:line="380" w:lineRule="exact"/>
        <w:ind w:firstLine="480" w:firstLineChars="200"/>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6、向阳路院区污水井和雨水井共197处，化粪池13处(其中 270立方的2处，120立方的5处，80立方的2处，40立方的2 处，100立方的2 处)需要定期清理</w:t>
      </w:r>
      <w:r>
        <w:rPr>
          <w:rFonts w:hint="eastAsia" w:ascii="宋体" w:hAnsi="宋体" w:eastAsia="宋体" w:cs="宋体"/>
          <w:color w:val="000000"/>
          <w:sz w:val="24"/>
          <w:lang w:eastAsia="zh-CN"/>
        </w:rPr>
        <w:t>。</w:t>
      </w:r>
    </w:p>
    <w:p w14:paraId="71E963D9">
      <w:pPr>
        <w:rPr>
          <w:rFonts w:hint="eastAsia" w:ascii="黑体" w:hAnsi="黑体" w:eastAsia="黑体" w:cs="黑体"/>
          <w:b/>
          <w:bCs/>
          <w:sz w:val="28"/>
          <w:szCs w:val="28"/>
        </w:rPr>
      </w:pPr>
      <w:r>
        <w:rPr>
          <w:rFonts w:hint="eastAsia" w:ascii="黑体" w:hAnsi="黑体" w:eastAsia="黑体" w:cs="黑体"/>
          <w:b/>
          <w:bCs/>
          <w:sz w:val="28"/>
          <w:szCs w:val="28"/>
        </w:rPr>
        <w:t>四、</w:t>
      </w:r>
      <w:r>
        <w:rPr>
          <w:rFonts w:hint="eastAsia" w:ascii="黑体" w:hAnsi="黑体" w:eastAsia="黑体" w:cs="黑体"/>
          <w:b/>
          <w:bCs/>
          <w:sz w:val="28"/>
          <w:szCs w:val="28"/>
          <w:lang w:val="en-US" w:eastAsia="zh-CN"/>
        </w:rPr>
        <w:t>清理服务相关</w:t>
      </w:r>
      <w:r>
        <w:rPr>
          <w:rFonts w:hint="eastAsia" w:ascii="黑体" w:hAnsi="黑体" w:eastAsia="黑体" w:cs="黑体"/>
          <w:b/>
          <w:bCs/>
          <w:sz w:val="28"/>
          <w:szCs w:val="28"/>
        </w:rPr>
        <w:t>要求</w:t>
      </w:r>
    </w:p>
    <w:p w14:paraId="5CE5A898">
      <w:pPr>
        <w:shd w:val="clear" w:color="auto" w:fill="FFFFFF"/>
        <w:spacing w:line="380" w:lineRule="exact"/>
        <w:ind w:firstLine="480" w:firstLineChars="200"/>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1、所有化粪池、污水池、下水道、雨水管道、每月进行清理服务一次及突发情况的不定期清理。人工河道飘浮物不定期清理打捞，保持河面干净整洁</w:t>
      </w:r>
      <w:r>
        <w:rPr>
          <w:rFonts w:hint="eastAsia" w:ascii="宋体" w:hAnsi="宋体" w:eastAsia="宋体" w:cs="宋体"/>
          <w:color w:val="000000"/>
          <w:sz w:val="24"/>
          <w:lang w:eastAsia="zh-CN"/>
        </w:rPr>
        <w:t>。</w:t>
      </w:r>
    </w:p>
    <w:p w14:paraId="55E20FA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233B935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投标人应</w:t>
      </w:r>
      <w:r>
        <w:rPr>
          <w:rFonts w:hint="eastAsia" w:ascii="宋体" w:hAnsi="宋体" w:eastAsia="宋体" w:cs="宋体"/>
          <w:color w:val="000000"/>
          <w:sz w:val="24"/>
        </w:rPr>
        <w:t>具有相应工作能力的熟练专业技术工人投入工作。</w:t>
      </w:r>
    </w:p>
    <w:p w14:paraId="755B20E8">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、严格按照现行国家行业安全技术规范进行现场安全施工。</w:t>
      </w:r>
    </w:p>
    <w:p w14:paraId="21F22FE3">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、施工所需要的</w:t>
      </w:r>
      <w:r>
        <w:rPr>
          <w:rFonts w:hint="eastAsia" w:ascii="宋体" w:hAnsi="宋体" w:eastAsia="宋体" w:cs="宋体"/>
          <w:color w:val="000000"/>
          <w:sz w:val="24"/>
          <w:lang w:val="en-US" w:eastAsia="zh-CN"/>
        </w:rPr>
        <w:t>疏通</w:t>
      </w:r>
      <w:r>
        <w:rPr>
          <w:rFonts w:hint="eastAsia" w:ascii="宋体" w:hAnsi="宋体" w:eastAsia="宋体" w:cs="宋体"/>
          <w:color w:val="000000"/>
          <w:sz w:val="24"/>
        </w:rPr>
        <w:t>工具</w:t>
      </w:r>
      <w:r>
        <w:rPr>
          <w:rFonts w:hint="eastAsia" w:ascii="宋体" w:hAnsi="宋体" w:eastAsia="宋体" w:cs="宋体"/>
          <w:color w:val="000000"/>
          <w:sz w:val="24"/>
          <w:lang w:eastAsia="zh-CN"/>
        </w:rPr>
        <w:t>、</w:t>
      </w:r>
      <w:r>
        <w:rPr>
          <w:rFonts w:hint="eastAsia" w:ascii="宋体" w:hAnsi="宋体" w:eastAsia="宋体" w:cs="宋体"/>
          <w:color w:val="000000"/>
          <w:sz w:val="24"/>
        </w:rPr>
        <w:t>用具</w:t>
      </w:r>
      <w:r>
        <w:rPr>
          <w:rFonts w:hint="eastAsia" w:ascii="宋体" w:hAnsi="宋体" w:eastAsia="宋体" w:cs="宋体"/>
          <w:color w:val="000000"/>
          <w:sz w:val="24"/>
          <w:lang w:eastAsia="zh-CN"/>
        </w:rPr>
        <w:t>，</w:t>
      </w:r>
      <w:r>
        <w:rPr>
          <w:rFonts w:hint="eastAsia" w:ascii="宋体" w:hAnsi="宋体" w:eastAsia="宋体" w:cs="宋体"/>
          <w:color w:val="000000"/>
          <w:sz w:val="24"/>
        </w:rPr>
        <w:t>车辆等，由施工方自行解决。</w:t>
      </w:r>
    </w:p>
    <w:p w14:paraId="2FFEE612">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w:t>
      </w:r>
      <w:r>
        <w:rPr>
          <w:rFonts w:hint="eastAsia" w:ascii="宋体" w:hAnsi="宋体" w:eastAsia="宋体"/>
          <w:color w:val="000000"/>
          <w:sz w:val="24"/>
          <w:lang w:eastAsia="zh-CN"/>
        </w:rPr>
        <w:t>施工</w:t>
      </w:r>
      <w:r>
        <w:rPr>
          <w:rFonts w:hint="eastAsia" w:ascii="宋体" w:hAnsi="宋体" w:eastAsia="宋体"/>
          <w:color w:val="000000"/>
          <w:sz w:val="24"/>
        </w:rPr>
        <w:t>人员人身</w:t>
      </w:r>
      <w:r>
        <w:rPr>
          <w:rFonts w:hint="eastAsia" w:ascii="宋体" w:hAnsi="宋体" w:eastAsia="宋体"/>
          <w:color w:val="000000"/>
          <w:sz w:val="24"/>
          <w:lang w:eastAsia="zh-CN"/>
        </w:rPr>
        <w:t>安</w:t>
      </w:r>
      <w:r>
        <w:rPr>
          <w:rFonts w:hint="eastAsia" w:ascii="宋体" w:hAnsi="宋体" w:eastAsia="宋体"/>
          <w:color w:val="000000"/>
          <w:sz w:val="24"/>
        </w:rPr>
        <w:t>全、采购方人员、就诊病人、家属的安全以及各方的财产安全。</w:t>
      </w:r>
    </w:p>
    <w:p w14:paraId="3051D47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ascii="宋体" w:hAnsi="宋体" w:eastAsia="宋体"/>
          <w:color w:val="000000"/>
          <w:sz w:val="24"/>
        </w:rPr>
        <w:t>、</w:t>
      </w:r>
      <w:r>
        <w:rPr>
          <w:rFonts w:hint="eastAsia" w:ascii="宋体" w:hAnsi="宋体" w:eastAsia="宋体"/>
          <w:color w:val="000000"/>
          <w:sz w:val="24"/>
          <w:lang w:val="en-US" w:eastAsia="zh-CN"/>
        </w:rPr>
        <w:t>投标</w:t>
      </w:r>
      <w:r>
        <w:rPr>
          <w:rFonts w:hint="eastAsia" w:ascii="宋体" w:hAnsi="宋体" w:eastAsia="宋体"/>
          <w:color w:val="000000"/>
          <w:sz w:val="24"/>
        </w:rPr>
        <w:t>人因安全措施不到位，在施工中造成任何一方人员安全事件或财产损失，责任由成交人全部承担。</w:t>
      </w:r>
    </w:p>
    <w:p w14:paraId="0C807D12">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、因成交方原因造成工程质量达不到合同约定验收标准的，招标方有权要求</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返工直至符合合同要求为止，由此造成的费用增加和工期延误由成交方承担。</w:t>
      </w:r>
    </w:p>
    <w:p w14:paraId="408975BD">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7C59500E">
      <w:pPr>
        <w:numPr>
          <w:ilvl w:val="0"/>
          <w:numId w:val="0"/>
        </w:num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五、日常监管</w:t>
      </w:r>
    </w:p>
    <w:p w14:paraId="2D2FBE94">
      <w:pPr>
        <w:spacing w:line="380" w:lineRule="exac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（一）每月考核一次。</w:t>
      </w:r>
    </w:p>
    <w:p w14:paraId="74BD616A">
      <w:pPr>
        <w:shd w:val="clear" w:color="auto" w:fill="FFFFFF"/>
        <w:spacing w:line="380" w:lineRule="exact"/>
        <w:jc w:val="left"/>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（二）考评内容、标准及相关措施：</w:t>
      </w:r>
    </w:p>
    <w:p w14:paraId="04971121">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 xml:space="preserve"> 1、总务部组织随机临床科室及相关部门进行打分考核，90分合格、95分良好、满分100分优秀。当月考核得分90分以上（含90分）的，医院按合同价全额支付维修服务费；当月考核得分在90分以下时，每少1分，扣发年服务费1%的维修服务费；如当月考核得分低于80分（不含80分）时，每少1分，扣发当年服务费2%的维修服务费，并且考核领导小组将下达限期整改通知，整改期限不超过一个月，如在整改期内仍不能达到要求，我院有权终止合同，并上报政府采购监管部门纳入诚信不良记录，且重新组织招标，该服务单位将不得参加下轮投标。</w:t>
      </w:r>
    </w:p>
    <w:p w14:paraId="443D4F30">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2、考核与处罚：招标人按招标文件、合同及其他有关规定，将对中标单位的维修服务服务质量进行日常巡查、不定期督查、月度考评、年度总评等检查、考核，严格兑现奖惩。月度考评连续两个月在85分以下的，院方有权力单方面解除服务合同，清退中标单位出场,履约保证金不予退还；全年月考评平均实际得分低于85分的，取消该单位服务资格，不再续签服务合同，履约保证金不予退还。</w:t>
      </w:r>
    </w:p>
    <w:p w14:paraId="15B47371">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lang w:val="en-US" w:eastAsia="zh-CN"/>
        </w:rPr>
        <w:t>3、扣分考核分为：接到报修通知60分钟内维修人员不到位一次扣1分，服务态度不满意一次0.5分，维修质量不合格一次1分，维修顺序没有做先急后缓一次扣1分，堵塞溢水的优先维修，人工河有明显飘浮物12小时未清理一次扣1分，维修现场地面及沿途路面有垃圾遗弃物未及时清理清运一次扣2分。</w:t>
      </w:r>
    </w:p>
    <w:p w14:paraId="5413A8F9">
      <w:pPr>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、质量要求：</w:t>
      </w:r>
    </w:p>
    <w:p w14:paraId="297FA339">
      <w:pPr>
        <w:ind w:firstLine="480" w:firstLineChars="200"/>
        <w:rPr>
          <w:rFonts w:ascii="宋体" w:hAnsi="宋体" w:eastAsia="宋体"/>
          <w:sz w:val="24"/>
        </w:rPr>
      </w:pPr>
      <w:r>
        <w:rPr>
          <w:rFonts w:hint="eastAsia" w:ascii="宋体" w:hAnsi="宋体" w:eastAsia="宋体"/>
          <w:color w:val="000000"/>
          <w:sz w:val="24"/>
        </w:rPr>
        <w:t>1、符合国家相关法律法规及行业标准要求。</w:t>
      </w:r>
    </w:p>
    <w:p w14:paraId="67A7A98B">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控制价</w:t>
      </w:r>
    </w:p>
    <w:p w14:paraId="56EDC357">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76000</w:t>
      </w:r>
      <w:r>
        <w:rPr>
          <w:rFonts w:hint="eastAsia" w:ascii="宋体" w:hAnsi="宋体" w:eastAsia="宋体"/>
          <w:b/>
          <w:sz w:val="24"/>
          <w:highlight w:val="yellow"/>
        </w:rPr>
        <w:t>元</w:t>
      </w:r>
      <w:r>
        <w:rPr>
          <w:rFonts w:hint="eastAsia" w:ascii="宋体" w:hAnsi="宋体" w:eastAsia="宋体"/>
          <w:b/>
          <w:sz w:val="24"/>
          <w:highlight w:val="yellow"/>
          <w:lang w:val="en-US" w:eastAsia="zh-CN"/>
        </w:rPr>
        <w:t>每年</w:t>
      </w:r>
      <w:r>
        <w:rPr>
          <w:rFonts w:hint="eastAsia" w:ascii="宋体" w:hAnsi="宋体" w:eastAsia="宋体"/>
          <w:b/>
          <w:sz w:val="24"/>
          <w:highlight w:val="yellow"/>
        </w:rPr>
        <w:t>（大写：</w:t>
      </w:r>
      <w:r>
        <w:rPr>
          <w:rFonts w:hint="eastAsia" w:ascii="宋体" w:hAnsi="宋体" w:eastAsia="宋体"/>
          <w:b/>
          <w:sz w:val="24"/>
          <w:highlight w:val="yellow"/>
          <w:lang w:val="en-US" w:eastAsia="zh-CN"/>
        </w:rPr>
        <w:t>柒万陆仟</w:t>
      </w:r>
      <w:r>
        <w:rPr>
          <w:rFonts w:hint="eastAsia" w:ascii="宋体" w:hAnsi="宋体" w:eastAsia="宋体"/>
          <w:b/>
          <w:sz w:val="24"/>
          <w:highlight w:val="yellow"/>
        </w:rPr>
        <w:t>元）。</w:t>
      </w:r>
      <w:r>
        <w:rPr>
          <w:rFonts w:hint="eastAsia" w:ascii="宋体" w:hAnsi="宋体" w:eastAsia="宋体"/>
          <w:sz w:val="24"/>
        </w:rPr>
        <w:t>高于此限价投标无效。</w:t>
      </w:r>
    </w:p>
    <w:p w14:paraId="717CCDC3">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八、报价要求</w:t>
      </w:r>
    </w:p>
    <w:p w14:paraId="2D9B383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21C9931D">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07874DBE">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4A09D256">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val="en-US" w:eastAsia="zh-CN"/>
        </w:rPr>
        <w:t>清理服务</w:t>
      </w:r>
      <w:r>
        <w:rPr>
          <w:rFonts w:hint="eastAsia" w:ascii="宋体" w:hAnsi="宋体" w:eastAsia="宋体"/>
          <w:color w:val="000000"/>
          <w:sz w:val="24"/>
          <w:highlight w:val="yellow"/>
        </w:rPr>
        <w:t>清单中未列出的工程量均包含在投标总价</w:t>
      </w:r>
      <w:r>
        <w:rPr>
          <w:rFonts w:hint="eastAsia" w:ascii="宋体" w:hAnsi="宋体" w:eastAsia="宋体"/>
          <w:color w:val="000000"/>
          <w:sz w:val="24"/>
          <w:highlight w:val="yellow"/>
          <w:lang w:val="en-US" w:eastAsia="zh-CN"/>
        </w:rPr>
        <w:t>内</w:t>
      </w:r>
      <w:r>
        <w:rPr>
          <w:rFonts w:hint="eastAsia" w:ascii="宋体" w:hAnsi="宋体" w:eastAsia="宋体"/>
          <w:color w:val="000000"/>
          <w:sz w:val="24"/>
        </w:rPr>
        <w:t>。</w:t>
      </w:r>
    </w:p>
    <w:p w14:paraId="25870191">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九、付款方式：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rPr>
        <w:t>按每月一考核，每月一结算</w:t>
      </w:r>
      <w:r>
        <w:rPr>
          <w:rFonts w:hint="eastAsia" w:ascii="宋体" w:hAnsi="宋体" w:eastAsia="宋体"/>
          <w:color w:val="000000"/>
          <w:sz w:val="24"/>
          <w:lang w:eastAsia="zh-CN"/>
        </w:rPr>
        <w:t>。</w:t>
      </w:r>
    </w:p>
    <w:p w14:paraId="7D2CB3D7">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十、评价方法：</w:t>
      </w:r>
    </w:p>
    <w:p w14:paraId="4CA59915">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0F28E975">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4EC4B5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63A0A064">
      <w:pPr>
        <w:spacing w:line="380" w:lineRule="exact"/>
        <w:ind w:firstLine="480"/>
        <w:rPr>
          <w:rFonts w:ascii="宋体" w:hAnsi="宋体" w:eastAsia="宋体"/>
          <w:sz w:val="24"/>
          <w:highlight w:val="yellow"/>
        </w:rPr>
      </w:pPr>
      <w:r>
        <w:rPr>
          <w:rFonts w:hint="eastAsia" w:ascii="宋体" w:hAnsi="宋体" w:eastAsia="宋体"/>
          <w:sz w:val="24"/>
          <w:highlight w:val="none"/>
        </w:rPr>
        <w:t>3、如</w:t>
      </w:r>
      <w:r>
        <w:rPr>
          <w:rFonts w:hint="eastAsia" w:ascii="宋体" w:hAnsi="宋体" w:eastAsia="宋体"/>
          <w:color w:val="000000"/>
          <w:sz w:val="24"/>
        </w:rPr>
        <w:t>医院招标采购领导小组审定认为报价明显偏离市场正常价格，或可能存在竞争性不足，将重新组织招标。</w:t>
      </w:r>
    </w:p>
    <w:p w14:paraId="4BF42590">
      <w:pPr>
        <w:pStyle w:val="11"/>
        <w:sectPr>
          <w:pgSz w:w="11906" w:h="16838"/>
          <w:pgMar w:top="1531" w:right="1304" w:bottom="1418" w:left="1418" w:header="851" w:footer="992" w:gutter="0"/>
          <w:cols w:space="720" w:num="1"/>
          <w:docGrid w:linePitch="435" w:charSpace="0"/>
        </w:sectPr>
      </w:pPr>
    </w:p>
    <w:p w14:paraId="5E027549">
      <w:pPr>
        <w:pStyle w:val="11"/>
      </w:pPr>
    </w:p>
    <w:p w14:paraId="417CA347">
      <w:pPr>
        <w:rPr>
          <w:rFonts w:ascii="宋体" w:hAnsi="宋体"/>
          <w:b/>
          <w:sz w:val="24"/>
        </w:rPr>
      </w:pPr>
      <w:r>
        <w:rPr>
          <w:rFonts w:hint="eastAsia" w:ascii="宋体" w:hAnsi="宋体"/>
          <w:b/>
          <w:sz w:val="24"/>
        </w:rPr>
        <w:t>附件：报价响应文件格式</w:t>
      </w:r>
    </w:p>
    <w:p w14:paraId="03D44C91">
      <w:pPr>
        <w:pStyle w:val="11"/>
        <w:ind w:firstLine="402"/>
      </w:pPr>
    </w:p>
    <w:p w14:paraId="51ABC8E2">
      <w:pPr>
        <w:pStyle w:val="11"/>
        <w:ind w:firstLine="402"/>
      </w:pPr>
    </w:p>
    <w:p w14:paraId="6F11ACF8">
      <w:pPr>
        <w:spacing w:line="360" w:lineRule="auto"/>
        <w:jc w:val="center"/>
        <w:rPr>
          <w:rFonts w:hint="eastAsia" w:ascii="宋体" w:hAnsi="宋体"/>
          <w:sz w:val="52"/>
        </w:rPr>
      </w:pPr>
      <w:r>
        <w:rPr>
          <w:rFonts w:hint="eastAsia" w:ascii="宋体" w:hAnsi="宋体"/>
          <w:sz w:val="52"/>
        </w:rPr>
        <w:t>涡阳县人民医院</w:t>
      </w:r>
    </w:p>
    <w:p w14:paraId="548F911A">
      <w:pPr>
        <w:spacing w:line="360" w:lineRule="auto"/>
        <w:jc w:val="center"/>
        <w:rPr>
          <w:rFonts w:hint="eastAsia" w:ascii="宋体" w:hAnsi="宋体"/>
          <w:sz w:val="52"/>
        </w:rPr>
      </w:pPr>
    </w:p>
    <w:p w14:paraId="59780108">
      <w:pPr>
        <w:spacing w:line="360" w:lineRule="auto"/>
        <w:jc w:val="center"/>
        <w:rPr>
          <w:rFonts w:hint="default" w:ascii="宋体" w:hAnsi="宋体"/>
          <w:sz w:val="52"/>
          <w:lang w:val="en-US"/>
        </w:rPr>
      </w:pPr>
      <w:r>
        <w:rPr>
          <w:rFonts w:hint="eastAsia" w:ascii="宋体" w:hAnsi="宋体"/>
          <w:sz w:val="52"/>
          <w:lang w:val="en-US" w:eastAsia="zh-CN"/>
        </w:rPr>
        <w:t>下水道及沉淀池日常清运（二次）</w:t>
      </w:r>
    </w:p>
    <w:p w14:paraId="443B0E31">
      <w:pPr>
        <w:pStyle w:val="11"/>
        <w:ind w:firstLine="402"/>
        <w:jc w:val="center"/>
      </w:pPr>
    </w:p>
    <w:p w14:paraId="222A5380">
      <w:pPr>
        <w:pStyle w:val="11"/>
        <w:ind w:firstLine="402"/>
      </w:pPr>
    </w:p>
    <w:p w14:paraId="4FE5110C">
      <w:pPr>
        <w:pStyle w:val="11"/>
        <w:ind w:firstLine="402"/>
      </w:pPr>
    </w:p>
    <w:p w14:paraId="713DB2F7">
      <w:pPr>
        <w:pStyle w:val="11"/>
        <w:ind w:firstLine="402"/>
      </w:pPr>
    </w:p>
    <w:p w14:paraId="1333DADA">
      <w:pPr>
        <w:spacing w:line="360" w:lineRule="auto"/>
        <w:jc w:val="center"/>
        <w:rPr>
          <w:rFonts w:ascii="宋体" w:hAnsi="宋体"/>
          <w:sz w:val="48"/>
        </w:rPr>
      </w:pPr>
      <w:r>
        <w:rPr>
          <w:rFonts w:hint="eastAsia" w:ascii="宋体" w:hAnsi="宋体"/>
          <w:sz w:val="52"/>
        </w:rPr>
        <w:t>报价响应文件</w:t>
      </w:r>
    </w:p>
    <w:p w14:paraId="25444297">
      <w:pPr>
        <w:pStyle w:val="11"/>
        <w:ind w:firstLine="402"/>
      </w:pPr>
    </w:p>
    <w:p w14:paraId="1D6D750D">
      <w:pPr>
        <w:pStyle w:val="11"/>
        <w:ind w:firstLine="402"/>
      </w:pPr>
    </w:p>
    <w:p w14:paraId="7F65D2D7">
      <w:pPr>
        <w:pStyle w:val="11"/>
        <w:ind w:firstLine="402"/>
      </w:pPr>
    </w:p>
    <w:p w14:paraId="1C878C12">
      <w:pPr>
        <w:pStyle w:val="11"/>
        <w:ind w:firstLine="402"/>
      </w:pPr>
    </w:p>
    <w:p w14:paraId="4D415FD2">
      <w:pPr>
        <w:pStyle w:val="11"/>
        <w:ind w:firstLine="402"/>
      </w:pPr>
    </w:p>
    <w:p w14:paraId="201566E9">
      <w:pPr>
        <w:pStyle w:val="11"/>
        <w:ind w:firstLine="402"/>
      </w:pPr>
    </w:p>
    <w:p w14:paraId="2BBE2233">
      <w:pPr>
        <w:pStyle w:val="11"/>
        <w:ind w:firstLine="402"/>
      </w:pPr>
    </w:p>
    <w:p w14:paraId="5F384BDB">
      <w:pPr>
        <w:pStyle w:val="11"/>
        <w:ind w:firstLine="402"/>
      </w:pPr>
    </w:p>
    <w:p w14:paraId="3543C75C">
      <w:pPr>
        <w:pStyle w:val="11"/>
        <w:ind w:firstLine="402"/>
      </w:pPr>
    </w:p>
    <w:p w14:paraId="472A4456">
      <w:pPr>
        <w:pStyle w:val="11"/>
        <w:ind w:firstLine="402"/>
      </w:pPr>
    </w:p>
    <w:p w14:paraId="0EA07F48">
      <w:pPr>
        <w:pStyle w:val="11"/>
        <w:ind w:firstLine="402"/>
      </w:pPr>
    </w:p>
    <w:p w14:paraId="62B02ECC">
      <w:pPr>
        <w:pStyle w:val="11"/>
        <w:ind w:firstLine="402"/>
      </w:pPr>
    </w:p>
    <w:p w14:paraId="554CF53C">
      <w:pPr>
        <w:ind w:firstLine="420"/>
      </w:pPr>
    </w:p>
    <w:p w14:paraId="17575437">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132077A">
      <w:pPr>
        <w:ind w:firstLine="1660" w:firstLineChars="593"/>
        <w:rPr>
          <w:rFonts w:ascii="宋体" w:hAnsi="宋体"/>
          <w:sz w:val="28"/>
          <w:szCs w:val="21"/>
        </w:rPr>
      </w:pPr>
      <w:r>
        <w:rPr>
          <w:rFonts w:hint="eastAsia" w:ascii="宋体" w:hAnsi="宋体"/>
          <w:sz w:val="28"/>
          <w:szCs w:val="21"/>
        </w:rPr>
        <w:t xml:space="preserve">  </w:t>
      </w:r>
    </w:p>
    <w:p w14:paraId="53271478">
      <w:pPr>
        <w:ind w:firstLine="1660" w:firstLineChars="593"/>
        <w:rPr>
          <w:rFonts w:ascii="宋体" w:hAnsi="宋体"/>
          <w:sz w:val="28"/>
          <w:szCs w:val="21"/>
        </w:rPr>
      </w:pPr>
      <w:r>
        <w:rPr>
          <w:rFonts w:hint="eastAsia" w:ascii="宋体" w:hAnsi="宋体"/>
          <w:sz w:val="28"/>
          <w:szCs w:val="21"/>
        </w:rPr>
        <w:t xml:space="preserve">               年    月   日</w:t>
      </w:r>
    </w:p>
    <w:p w14:paraId="085E1543"/>
    <w:p w14:paraId="4719D51A">
      <w:pPr>
        <w:pStyle w:val="11"/>
      </w:pPr>
    </w:p>
    <w:p w14:paraId="163FBCF6">
      <w:pPr>
        <w:pStyle w:val="11"/>
      </w:pPr>
    </w:p>
    <w:p w14:paraId="00A66C79">
      <w:pPr>
        <w:pStyle w:val="11"/>
      </w:pPr>
    </w:p>
    <w:p w14:paraId="3D7D363D"/>
    <w:p w14:paraId="5E72D34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046A3880">
      <w:pPr>
        <w:pStyle w:val="6"/>
        <w:ind w:firstLine="640"/>
        <w:rPr>
          <w:rFonts w:ascii="宋体" w:hAnsi="宋体"/>
        </w:rPr>
      </w:pPr>
    </w:p>
    <w:p w14:paraId="229F4516">
      <w:pPr>
        <w:pStyle w:val="6"/>
        <w:ind w:firstLine="640"/>
        <w:rPr>
          <w:rFonts w:ascii="宋体" w:hAnsi="宋体"/>
        </w:rPr>
      </w:pPr>
      <w:r>
        <w:rPr>
          <w:rFonts w:hint="eastAsia" w:ascii="宋体" w:hAnsi="宋体"/>
        </w:rPr>
        <w:t>一、投标函</w:t>
      </w:r>
    </w:p>
    <w:p w14:paraId="7DA14C86">
      <w:pPr>
        <w:pStyle w:val="6"/>
        <w:ind w:firstLine="640"/>
        <w:rPr>
          <w:rFonts w:ascii="宋体" w:hAnsi="宋体"/>
        </w:rPr>
      </w:pPr>
      <w:r>
        <w:rPr>
          <w:rFonts w:hint="eastAsia" w:ascii="宋体" w:hAnsi="宋体"/>
        </w:rPr>
        <w:t>二、开标一览表</w:t>
      </w:r>
    </w:p>
    <w:p w14:paraId="4944AF6D">
      <w:pPr>
        <w:pStyle w:val="6"/>
        <w:ind w:firstLine="640"/>
        <w:rPr>
          <w:rFonts w:hint="default" w:ascii="宋体" w:hAnsi="宋体" w:eastAsia="等线"/>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1C2E6C26">
      <w:pPr>
        <w:pStyle w:val="6"/>
        <w:ind w:firstLine="640"/>
        <w:rPr>
          <w:rFonts w:ascii="宋体" w:hAnsi="宋体"/>
        </w:rPr>
      </w:pPr>
      <w:r>
        <w:rPr>
          <w:rFonts w:hint="eastAsia" w:ascii="宋体" w:hAnsi="宋体"/>
        </w:rPr>
        <w:t>四、技术要求响应（偏离）表</w:t>
      </w:r>
    </w:p>
    <w:p w14:paraId="58849FC8">
      <w:pPr>
        <w:pStyle w:val="6"/>
        <w:ind w:firstLine="640"/>
        <w:rPr>
          <w:rFonts w:ascii="宋体" w:hAnsi="宋体"/>
        </w:rPr>
      </w:pPr>
      <w:r>
        <w:rPr>
          <w:rFonts w:hint="eastAsia" w:ascii="宋体" w:hAnsi="宋体"/>
        </w:rPr>
        <w:t>五、法定代表人（单位负责人）身份证明、授权委托书</w:t>
      </w:r>
    </w:p>
    <w:p w14:paraId="7161B0D6">
      <w:pPr>
        <w:pStyle w:val="6"/>
        <w:ind w:firstLine="640"/>
        <w:rPr>
          <w:rFonts w:ascii="宋体" w:hAnsi="宋体"/>
        </w:rPr>
      </w:pPr>
      <w:r>
        <w:rPr>
          <w:rFonts w:hint="eastAsia" w:ascii="宋体" w:hAnsi="宋体"/>
        </w:rPr>
        <w:t>六、无重大违法记录声明函</w:t>
      </w:r>
    </w:p>
    <w:p w14:paraId="25102A0F">
      <w:pPr>
        <w:pStyle w:val="6"/>
        <w:ind w:firstLine="640"/>
        <w:rPr>
          <w:rFonts w:ascii="宋体" w:hAnsi="宋体"/>
        </w:rPr>
      </w:pPr>
      <w:r>
        <w:rPr>
          <w:rFonts w:hint="eastAsia" w:ascii="宋体" w:hAnsi="宋体"/>
        </w:rPr>
        <w:t>七、资格证明文件</w:t>
      </w:r>
    </w:p>
    <w:p w14:paraId="4A8DA74A">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17AF660">
      <w:pPr>
        <w:pStyle w:val="6"/>
        <w:ind w:firstLine="640"/>
        <w:rPr>
          <w:rFonts w:ascii="宋体" w:hAnsi="宋体"/>
        </w:rPr>
      </w:pPr>
      <w:r>
        <w:rPr>
          <w:rFonts w:hint="eastAsia" w:ascii="宋体" w:hAnsi="宋体"/>
        </w:rPr>
        <w:t>九、报价人认为需要提供的其他材料</w:t>
      </w:r>
    </w:p>
    <w:p w14:paraId="520EB9F5">
      <w:pPr>
        <w:pStyle w:val="6"/>
        <w:ind w:firstLine="560"/>
        <w:rPr>
          <w:rFonts w:ascii="微软雅黑" w:hAnsi="微软雅黑" w:eastAsia="微软雅黑"/>
          <w:sz w:val="28"/>
        </w:rPr>
      </w:pPr>
    </w:p>
    <w:p w14:paraId="66B41CBD">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3C52165">
      <w:pPr>
        <w:ind w:firstLine="720"/>
        <w:rPr>
          <w:rFonts w:ascii="方正小标宋简体" w:hAnsi="宋体" w:eastAsia="方正小标宋简体"/>
          <w:sz w:val="36"/>
        </w:rPr>
      </w:pPr>
    </w:p>
    <w:p w14:paraId="0D872788"/>
    <w:p w14:paraId="06CE209B"/>
    <w:p w14:paraId="2475D8EA">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C553437">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BA08D25">
      <w:pPr>
        <w:spacing w:line="400" w:lineRule="exact"/>
        <w:rPr>
          <w:rFonts w:ascii="宋体" w:hAnsi="宋体"/>
          <w:sz w:val="24"/>
        </w:rPr>
      </w:pPr>
      <w:r>
        <w:rPr>
          <w:rFonts w:hint="eastAsia" w:ascii="宋体" w:hAnsi="宋体"/>
          <w:sz w:val="24"/>
        </w:rPr>
        <w:t xml:space="preserve">致：涡阳县人民医院 </w:t>
      </w:r>
    </w:p>
    <w:p w14:paraId="2763FEDC">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334B029">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913CE6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03B9FC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003F0F4">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DCD353B">
      <w:pPr>
        <w:spacing w:line="400" w:lineRule="exact"/>
        <w:ind w:firstLine="480"/>
        <w:rPr>
          <w:rFonts w:ascii="宋体" w:hAnsi="宋体"/>
          <w:sz w:val="24"/>
        </w:rPr>
      </w:pPr>
      <w:r>
        <w:rPr>
          <w:rFonts w:hint="eastAsia" w:ascii="宋体" w:hAnsi="宋体"/>
          <w:sz w:val="24"/>
        </w:rPr>
        <w:t>6.如我方中标：</w:t>
      </w:r>
    </w:p>
    <w:p w14:paraId="79B45E49">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884064D">
      <w:pPr>
        <w:spacing w:line="400" w:lineRule="exact"/>
        <w:ind w:firstLine="480"/>
        <w:rPr>
          <w:rFonts w:ascii="宋体" w:hAnsi="宋体"/>
          <w:sz w:val="24"/>
        </w:rPr>
      </w:pPr>
      <w:r>
        <w:rPr>
          <w:rFonts w:hint="eastAsia" w:ascii="宋体" w:hAnsi="宋体"/>
          <w:sz w:val="24"/>
        </w:rPr>
        <w:t>（2）在签订合同时不向你方提出附加条件；</w:t>
      </w:r>
    </w:p>
    <w:p w14:paraId="189DB85C">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5CAD03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255F5E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DB01802">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CF27E6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D27358C">
      <w:pPr>
        <w:tabs>
          <w:tab w:val="left" w:leader="underscore" w:pos="3600"/>
          <w:tab w:val="left" w:leader="underscore" w:pos="5400"/>
        </w:tabs>
        <w:spacing w:line="400" w:lineRule="exact"/>
        <w:ind w:firstLine="482"/>
        <w:rPr>
          <w:rFonts w:ascii="宋体" w:hAnsi="宋体"/>
          <w:b/>
          <w:sz w:val="24"/>
        </w:rPr>
      </w:pPr>
    </w:p>
    <w:p w14:paraId="313B492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4E8DE89">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347AE5">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21E5E15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00A237A">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D7B32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05D35C5">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BB4CC22">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964229F">
      <w:pPr>
        <w:pStyle w:val="11"/>
      </w:pPr>
    </w:p>
    <w:p w14:paraId="19552997"/>
    <w:p w14:paraId="3F05D5FF">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872C2F">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BDC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AD9CCE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A0C40C8">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8694F1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511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F7E969">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BDD012C">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1E71A72F">
            <w:pPr>
              <w:adjustRightInd w:val="0"/>
              <w:snapToGrid w:val="0"/>
              <w:rPr>
                <w:rFonts w:hint="default" w:ascii="Calibri" w:hAnsi="宋体" w:eastAsia="Calibri"/>
                <w:kern w:val="0"/>
                <w:sz w:val="24"/>
                <w:lang w:val="en-US"/>
              </w:rPr>
            </w:pPr>
            <w:r>
              <w:rPr>
                <w:rFonts w:hint="eastAsia"/>
                <w:sz w:val="24"/>
                <w:szCs w:val="24"/>
              </w:rPr>
              <w:t>涡阳县人民医院</w:t>
            </w:r>
            <w:r>
              <w:rPr>
                <w:rFonts w:hint="eastAsia"/>
                <w:sz w:val="24"/>
                <w:szCs w:val="24"/>
                <w:lang w:val="en-US" w:eastAsia="zh-CN"/>
              </w:rPr>
              <w:t>下水道及沉淀池日常清运（二次）</w:t>
            </w:r>
          </w:p>
        </w:tc>
      </w:tr>
      <w:tr w14:paraId="728B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A2E9E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816A5A2">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0FC0718C">
            <w:pPr>
              <w:adjustRightInd w:val="0"/>
              <w:snapToGrid w:val="0"/>
              <w:rPr>
                <w:rFonts w:ascii="Calibri" w:hAnsi="宋体" w:eastAsia="Calibri"/>
                <w:kern w:val="0"/>
                <w:sz w:val="24"/>
              </w:rPr>
            </w:pPr>
          </w:p>
        </w:tc>
      </w:tr>
      <w:tr w14:paraId="77B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9D174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6B27419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C1056B1">
            <w:pPr>
              <w:adjustRightInd w:val="0"/>
              <w:snapToGrid w:val="0"/>
              <w:rPr>
                <w:rFonts w:ascii="Calibri" w:hAnsi="宋体" w:eastAsia="Calibri"/>
                <w:kern w:val="0"/>
                <w:sz w:val="24"/>
              </w:rPr>
            </w:pPr>
          </w:p>
        </w:tc>
      </w:tr>
      <w:tr w14:paraId="0D36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6D867D">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19507">
            <w:pPr>
              <w:adjustRightInd w:val="0"/>
              <w:snapToGrid w:val="0"/>
              <w:jc w:val="center"/>
              <w:rPr>
                <w:rFonts w:ascii="Calibri" w:hAnsi="宋体" w:eastAsia="Calibri"/>
                <w:kern w:val="0"/>
                <w:sz w:val="24"/>
              </w:rPr>
            </w:pPr>
            <w:r>
              <w:rPr>
                <w:rFonts w:ascii="Calibri" w:hAnsi="宋体" w:eastAsia="Calibri"/>
                <w:kern w:val="0"/>
                <w:sz w:val="24"/>
              </w:rPr>
              <w:t>投标总价</w:t>
            </w:r>
          </w:p>
          <w:p w14:paraId="3C1B2C7D">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13922FF4">
            <w:pPr>
              <w:adjustRightInd w:val="0"/>
              <w:snapToGrid w:val="0"/>
              <w:rPr>
                <w:rFonts w:ascii="Calibri" w:hAnsi="宋体" w:eastAsia="Calibri"/>
                <w:kern w:val="0"/>
                <w:sz w:val="24"/>
              </w:rPr>
            </w:pPr>
          </w:p>
        </w:tc>
      </w:tr>
      <w:tr w14:paraId="1CE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EA4B0AF">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2AA6DB2F">
            <w:pPr>
              <w:adjustRightInd w:val="0"/>
              <w:snapToGrid w:val="0"/>
              <w:jc w:val="center"/>
              <w:rPr>
                <w:rFonts w:ascii="宋体" w:hAnsi="宋体"/>
                <w:kern w:val="0"/>
                <w:sz w:val="24"/>
              </w:rPr>
            </w:pPr>
            <w:r>
              <w:rPr>
                <w:rFonts w:hint="eastAsia" w:ascii="Calibri" w:hAnsi="宋体"/>
                <w:kern w:val="0"/>
                <w:sz w:val="24"/>
                <w:lang w:val="en-US" w:eastAsia="zh-CN"/>
              </w:rPr>
              <w:t>清运服务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ABDD757">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045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7633A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106B80F9">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5F055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F9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50C063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FC5F3">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07DF0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1A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897751">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7B7F9820">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61FDF43">
            <w:pPr>
              <w:adjustRightInd w:val="0"/>
              <w:snapToGrid w:val="0"/>
              <w:rPr>
                <w:rFonts w:ascii="Calibri" w:hAnsi="宋体" w:eastAsia="Calibri"/>
                <w:kern w:val="0"/>
                <w:sz w:val="24"/>
              </w:rPr>
            </w:pPr>
          </w:p>
        </w:tc>
      </w:tr>
      <w:tr w14:paraId="5136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DB705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F2B3D64">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EC6B65A">
            <w:pPr>
              <w:adjustRightInd w:val="0"/>
              <w:snapToGrid w:val="0"/>
              <w:rPr>
                <w:sz w:val="24"/>
                <w:highlight w:val="yellow"/>
              </w:rPr>
            </w:pPr>
          </w:p>
        </w:tc>
      </w:tr>
      <w:tr w14:paraId="311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59B85A">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24561">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6BD2FF2">
            <w:pPr>
              <w:adjustRightInd w:val="0"/>
              <w:snapToGrid w:val="0"/>
              <w:rPr>
                <w:sz w:val="24"/>
                <w:highlight w:val="yellow"/>
              </w:rPr>
            </w:pPr>
          </w:p>
        </w:tc>
      </w:tr>
      <w:tr w14:paraId="65B2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0A5C6AC7">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71AAF357">
      <w:pPr>
        <w:rPr>
          <w:rFonts w:ascii="宋体" w:hAnsi="宋体" w:eastAsia="宋体"/>
          <w:kern w:val="0"/>
          <w:sz w:val="24"/>
        </w:rPr>
      </w:pPr>
    </w:p>
    <w:p w14:paraId="09FE18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77D945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57A9B54">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3702F9A4">
      <w:pPr>
        <w:pStyle w:val="11"/>
        <w:spacing w:before="0" w:after="0"/>
        <w:jc w:val="both"/>
        <w:rPr>
          <w:rFonts w:ascii="宋体" w:hAnsi="宋体"/>
          <w:sz w:val="24"/>
        </w:rPr>
      </w:pPr>
    </w:p>
    <w:p w14:paraId="0AA85F6B">
      <w:pPr>
        <w:rPr>
          <w:rFonts w:ascii="宋体" w:hAnsi="宋体" w:eastAsia="宋体"/>
          <w:sz w:val="24"/>
        </w:rPr>
      </w:pPr>
    </w:p>
    <w:p w14:paraId="507A3E6C">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10BBA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0EC9EE3">
      <w:pPr>
        <w:jc w:val="center"/>
        <w:rPr>
          <w:rFonts w:ascii="宋体" w:hAnsi="宋体"/>
          <w:kern w:val="0"/>
          <w:sz w:val="28"/>
        </w:rPr>
      </w:pPr>
      <w:r>
        <w:rPr>
          <w:rFonts w:hint="eastAsia" w:ascii="宋体" w:hAnsi="宋体"/>
          <w:kern w:val="0"/>
          <w:sz w:val="28"/>
        </w:rPr>
        <w:t>表3-1  分项报价表</w:t>
      </w:r>
    </w:p>
    <w:p w14:paraId="0EB50ACC">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5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24"/>
        <w:gridCol w:w="2971"/>
        <w:gridCol w:w="2818"/>
        <w:gridCol w:w="2589"/>
        <w:gridCol w:w="2589"/>
      </w:tblGrid>
      <w:tr w14:paraId="155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6" w:type="dxa"/>
            <w:vAlign w:val="center"/>
          </w:tcPr>
          <w:p w14:paraId="756DC5DA">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序号</w:t>
            </w:r>
          </w:p>
        </w:tc>
        <w:tc>
          <w:tcPr>
            <w:tcW w:w="2724" w:type="dxa"/>
            <w:vAlign w:val="center"/>
          </w:tcPr>
          <w:p w14:paraId="753216BC">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品名</w:t>
            </w:r>
          </w:p>
        </w:tc>
        <w:tc>
          <w:tcPr>
            <w:tcW w:w="2971" w:type="dxa"/>
            <w:vAlign w:val="center"/>
          </w:tcPr>
          <w:p w14:paraId="4C40F164">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规格</w:t>
            </w:r>
          </w:p>
        </w:tc>
        <w:tc>
          <w:tcPr>
            <w:tcW w:w="2818" w:type="dxa"/>
            <w:vAlign w:val="center"/>
          </w:tcPr>
          <w:p w14:paraId="5E4B37EA">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型号</w:t>
            </w:r>
          </w:p>
        </w:tc>
        <w:tc>
          <w:tcPr>
            <w:tcW w:w="2589" w:type="dxa"/>
            <w:vAlign w:val="center"/>
          </w:tcPr>
          <w:p w14:paraId="0FFFBAB8">
            <w:pPr>
              <w:jc w:val="center"/>
              <w:rPr>
                <w:rFonts w:hint="default"/>
                <w:b/>
                <w:bCs/>
                <w:sz w:val="30"/>
                <w:szCs w:val="30"/>
                <w:vertAlign w:val="baseline"/>
                <w:lang w:val="en-US" w:eastAsia="zh-CN"/>
              </w:rPr>
            </w:pPr>
            <w:r>
              <w:rPr>
                <w:rFonts w:hint="eastAsia" w:ascii="宋体" w:hAnsi="宋体" w:eastAsia="宋体" w:cs="宋体"/>
                <w:b/>
                <w:bCs/>
                <w:color w:val="000000"/>
                <w:kern w:val="0"/>
                <w:sz w:val="24"/>
                <w:szCs w:val="24"/>
              </w:rPr>
              <w:t>单位</w:t>
            </w:r>
          </w:p>
        </w:tc>
        <w:tc>
          <w:tcPr>
            <w:tcW w:w="2589" w:type="dxa"/>
            <w:vAlign w:val="center"/>
          </w:tcPr>
          <w:p w14:paraId="0F363043">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数量</w:t>
            </w:r>
          </w:p>
        </w:tc>
      </w:tr>
      <w:tr w14:paraId="614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169DDD4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1</w:t>
            </w:r>
          </w:p>
        </w:tc>
        <w:tc>
          <w:tcPr>
            <w:tcW w:w="2724" w:type="dxa"/>
            <w:vAlign w:val="center"/>
          </w:tcPr>
          <w:p w14:paraId="2C01B8DD">
            <w:pPr>
              <w:jc w:val="center"/>
              <w:rPr>
                <w:rFonts w:hint="eastAsia" w:eastAsiaTheme="minorEastAsia"/>
                <w:sz w:val="24"/>
                <w:szCs w:val="24"/>
                <w:vertAlign w:val="baseline"/>
                <w:lang w:val="en-US" w:eastAsia="zh-CN"/>
              </w:rPr>
            </w:pPr>
            <w:r>
              <w:rPr>
                <w:rFonts w:hint="eastAsia" w:ascii="宋体" w:hAnsi="宋体" w:eastAsia="宋体" w:cs="宋体"/>
                <w:b/>
                <w:color w:val="000000"/>
                <w:kern w:val="0"/>
                <w:sz w:val="24"/>
                <w:szCs w:val="24"/>
                <w:highlight w:val="cyan"/>
              </w:rPr>
              <w:t>本表不作要求</w:t>
            </w:r>
          </w:p>
        </w:tc>
        <w:tc>
          <w:tcPr>
            <w:tcW w:w="2971" w:type="dxa"/>
            <w:vAlign w:val="center"/>
          </w:tcPr>
          <w:p w14:paraId="40E2388A">
            <w:pPr>
              <w:jc w:val="center"/>
              <w:rPr>
                <w:rFonts w:hint="default" w:eastAsiaTheme="minorEastAsia"/>
                <w:sz w:val="24"/>
                <w:szCs w:val="24"/>
                <w:vertAlign w:val="baseline"/>
                <w:lang w:val="en-US" w:eastAsia="zh-CN"/>
              </w:rPr>
            </w:pPr>
          </w:p>
        </w:tc>
        <w:tc>
          <w:tcPr>
            <w:tcW w:w="2818" w:type="dxa"/>
            <w:vAlign w:val="center"/>
          </w:tcPr>
          <w:p w14:paraId="1B55ECE7">
            <w:pPr>
              <w:jc w:val="center"/>
              <w:rPr>
                <w:rFonts w:hint="default" w:eastAsiaTheme="minorEastAsia"/>
                <w:sz w:val="24"/>
                <w:szCs w:val="24"/>
                <w:vertAlign w:val="baseline"/>
                <w:lang w:val="en-US" w:eastAsia="zh-CN"/>
              </w:rPr>
            </w:pPr>
          </w:p>
        </w:tc>
        <w:tc>
          <w:tcPr>
            <w:tcW w:w="2589" w:type="dxa"/>
            <w:vAlign w:val="center"/>
          </w:tcPr>
          <w:p w14:paraId="1D1E982D">
            <w:pPr>
              <w:jc w:val="center"/>
              <w:rPr>
                <w:rFonts w:hint="default" w:eastAsia="等线"/>
                <w:vertAlign w:val="baseline"/>
                <w:lang w:val="en-US" w:eastAsia="zh-CN"/>
              </w:rPr>
            </w:pPr>
          </w:p>
        </w:tc>
        <w:tc>
          <w:tcPr>
            <w:tcW w:w="2589" w:type="dxa"/>
            <w:vAlign w:val="center"/>
          </w:tcPr>
          <w:p w14:paraId="4FAD24B1">
            <w:pPr>
              <w:jc w:val="center"/>
              <w:rPr>
                <w:rFonts w:hint="default" w:eastAsia="等线"/>
                <w:vertAlign w:val="baseline"/>
                <w:lang w:val="en-US" w:eastAsia="zh-CN"/>
              </w:rPr>
            </w:pPr>
          </w:p>
        </w:tc>
      </w:tr>
      <w:tr w14:paraId="087A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72CBA45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2</w:t>
            </w:r>
          </w:p>
        </w:tc>
        <w:tc>
          <w:tcPr>
            <w:tcW w:w="2724" w:type="dxa"/>
            <w:vAlign w:val="center"/>
          </w:tcPr>
          <w:p w14:paraId="4C99DBC7">
            <w:pPr>
              <w:jc w:val="center"/>
              <w:rPr>
                <w:rFonts w:hint="eastAsia" w:eastAsiaTheme="minorEastAsia"/>
                <w:sz w:val="24"/>
                <w:szCs w:val="24"/>
                <w:vertAlign w:val="baseline"/>
                <w:lang w:val="en-US" w:eastAsia="zh-CN"/>
              </w:rPr>
            </w:pPr>
          </w:p>
        </w:tc>
        <w:tc>
          <w:tcPr>
            <w:tcW w:w="2971" w:type="dxa"/>
            <w:vAlign w:val="center"/>
          </w:tcPr>
          <w:p w14:paraId="37C05D2F">
            <w:pPr>
              <w:jc w:val="center"/>
              <w:rPr>
                <w:rFonts w:hint="default" w:eastAsiaTheme="minorEastAsia"/>
                <w:sz w:val="24"/>
                <w:szCs w:val="24"/>
                <w:vertAlign w:val="baseline"/>
                <w:lang w:val="en-US" w:eastAsia="zh-CN"/>
              </w:rPr>
            </w:pPr>
          </w:p>
        </w:tc>
        <w:tc>
          <w:tcPr>
            <w:tcW w:w="2818" w:type="dxa"/>
            <w:vAlign w:val="center"/>
          </w:tcPr>
          <w:p w14:paraId="505C5E7D">
            <w:pPr>
              <w:jc w:val="center"/>
              <w:rPr>
                <w:rFonts w:hint="default" w:eastAsiaTheme="minorEastAsia"/>
                <w:sz w:val="24"/>
                <w:szCs w:val="24"/>
                <w:vertAlign w:val="baseline"/>
                <w:lang w:val="en-US" w:eastAsia="zh-CN"/>
              </w:rPr>
            </w:pPr>
          </w:p>
        </w:tc>
        <w:tc>
          <w:tcPr>
            <w:tcW w:w="2589" w:type="dxa"/>
            <w:vAlign w:val="center"/>
          </w:tcPr>
          <w:p w14:paraId="2BA4E5E5">
            <w:pPr>
              <w:jc w:val="center"/>
              <w:rPr>
                <w:vertAlign w:val="baseline"/>
              </w:rPr>
            </w:pPr>
          </w:p>
        </w:tc>
        <w:tc>
          <w:tcPr>
            <w:tcW w:w="2589" w:type="dxa"/>
            <w:vAlign w:val="center"/>
          </w:tcPr>
          <w:p w14:paraId="7697BE3A">
            <w:pPr>
              <w:jc w:val="center"/>
              <w:rPr>
                <w:vertAlign w:val="baseline"/>
              </w:rPr>
            </w:pPr>
          </w:p>
        </w:tc>
      </w:tr>
      <w:tr w14:paraId="623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A6D9BCE">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3</w:t>
            </w:r>
          </w:p>
        </w:tc>
        <w:tc>
          <w:tcPr>
            <w:tcW w:w="2724" w:type="dxa"/>
            <w:vAlign w:val="center"/>
          </w:tcPr>
          <w:p w14:paraId="5C4EE115">
            <w:pPr>
              <w:jc w:val="center"/>
              <w:rPr>
                <w:rFonts w:hint="default" w:eastAsiaTheme="minorEastAsia"/>
                <w:sz w:val="24"/>
                <w:szCs w:val="24"/>
                <w:vertAlign w:val="baseline"/>
                <w:lang w:val="en-US" w:eastAsia="zh-CN"/>
              </w:rPr>
            </w:pPr>
          </w:p>
        </w:tc>
        <w:tc>
          <w:tcPr>
            <w:tcW w:w="2971" w:type="dxa"/>
            <w:vAlign w:val="center"/>
          </w:tcPr>
          <w:p w14:paraId="7C1FBACD">
            <w:pPr>
              <w:jc w:val="center"/>
              <w:rPr>
                <w:rFonts w:hint="default" w:eastAsiaTheme="minorEastAsia"/>
                <w:sz w:val="24"/>
                <w:szCs w:val="24"/>
                <w:vertAlign w:val="baseline"/>
                <w:lang w:val="en-US" w:eastAsia="zh-CN"/>
              </w:rPr>
            </w:pPr>
          </w:p>
        </w:tc>
        <w:tc>
          <w:tcPr>
            <w:tcW w:w="2818" w:type="dxa"/>
            <w:vAlign w:val="center"/>
          </w:tcPr>
          <w:p w14:paraId="7D30B0EE">
            <w:pPr>
              <w:jc w:val="center"/>
              <w:rPr>
                <w:rFonts w:hint="default" w:eastAsiaTheme="minorEastAsia"/>
                <w:sz w:val="24"/>
                <w:szCs w:val="24"/>
                <w:vertAlign w:val="baseline"/>
                <w:lang w:val="en-US" w:eastAsia="zh-CN"/>
              </w:rPr>
            </w:pPr>
          </w:p>
        </w:tc>
        <w:tc>
          <w:tcPr>
            <w:tcW w:w="2589" w:type="dxa"/>
            <w:vAlign w:val="center"/>
          </w:tcPr>
          <w:p w14:paraId="2477E13F">
            <w:pPr>
              <w:jc w:val="center"/>
              <w:rPr>
                <w:vertAlign w:val="baseline"/>
              </w:rPr>
            </w:pPr>
          </w:p>
        </w:tc>
        <w:tc>
          <w:tcPr>
            <w:tcW w:w="2589" w:type="dxa"/>
            <w:vAlign w:val="center"/>
          </w:tcPr>
          <w:p w14:paraId="4C6F2C0C">
            <w:pPr>
              <w:jc w:val="center"/>
              <w:rPr>
                <w:vertAlign w:val="baseline"/>
              </w:rPr>
            </w:pPr>
          </w:p>
        </w:tc>
      </w:tr>
      <w:tr w14:paraId="10B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52D75310">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4</w:t>
            </w:r>
          </w:p>
        </w:tc>
        <w:tc>
          <w:tcPr>
            <w:tcW w:w="2724" w:type="dxa"/>
            <w:vAlign w:val="center"/>
          </w:tcPr>
          <w:p w14:paraId="54E6B9C0">
            <w:pPr>
              <w:jc w:val="center"/>
              <w:rPr>
                <w:rFonts w:hint="default" w:eastAsiaTheme="minorEastAsia"/>
                <w:sz w:val="24"/>
                <w:szCs w:val="24"/>
                <w:vertAlign w:val="baseline"/>
                <w:lang w:val="en-US" w:eastAsia="zh-CN"/>
              </w:rPr>
            </w:pPr>
          </w:p>
        </w:tc>
        <w:tc>
          <w:tcPr>
            <w:tcW w:w="2971" w:type="dxa"/>
            <w:vAlign w:val="center"/>
          </w:tcPr>
          <w:p w14:paraId="3C143A5E">
            <w:pPr>
              <w:jc w:val="center"/>
              <w:rPr>
                <w:rFonts w:hint="default" w:eastAsiaTheme="minorEastAsia"/>
                <w:sz w:val="24"/>
                <w:szCs w:val="24"/>
                <w:vertAlign w:val="baseline"/>
                <w:lang w:val="en-US" w:eastAsia="zh-CN"/>
              </w:rPr>
            </w:pPr>
          </w:p>
        </w:tc>
        <w:tc>
          <w:tcPr>
            <w:tcW w:w="2818" w:type="dxa"/>
            <w:vAlign w:val="center"/>
          </w:tcPr>
          <w:p w14:paraId="423C51AC">
            <w:pPr>
              <w:jc w:val="center"/>
              <w:rPr>
                <w:rFonts w:hint="default" w:eastAsiaTheme="minorEastAsia"/>
                <w:sz w:val="24"/>
                <w:szCs w:val="24"/>
                <w:vertAlign w:val="baseline"/>
                <w:lang w:val="en-US" w:eastAsia="zh-CN"/>
              </w:rPr>
            </w:pPr>
          </w:p>
        </w:tc>
        <w:tc>
          <w:tcPr>
            <w:tcW w:w="2589" w:type="dxa"/>
            <w:vAlign w:val="center"/>
          </w:tcPr>
          <w:p w14:paraId="5AE0D01B">
            <w:pPr>
              <w:jc w:val="center"/>
              <w:rPr>
                <w:vertAlign w:val="baseline"/>
              </w:rPr>
            </w:pPr>
          </w:p>
        </w:tc>
        <w:tc>
          <w:tcPr>
            <w:tcW w:w="2589" w:type="dxa"/>
            <w:vAlign w:val="center"/>
          </w:tcPr>
          <w:p w14:paraId="47C315E4">
            <w:pPr>
              <w:jc w:val="center"/>
              <w:rPr>
                <w:vertAlign w:val="baseline"/>
              </w:rPr>
            </w:pPr>
          </w:p>
        </w:tc>
      </w:tr>
      <w:tr w14:paraId="731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F4FF6B5">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5</w:t>
            </w:r>
          </w:p>
        </w:tc>
        <w:tc>
          <w:tcPr>
            <w:tcW w:w="2724" w:type="dxa"/>
            <w:vAlign w:val="center"/>
          </w:tcPr>
          <w:p w14:paraId="64F031E4">
            <w:pPr>
              <w:jc w:val="center"/>
              <w:rPr>
                <w:rFonts w:hint="default" w:eastAsiaTheme="minorEastAsia"/>
                <w:sz w:val="24"/>
                <w:szCs w:val="24"/>
                <w:vertAlign w:val="baseline"/>
                <w:lang w:val="en-US" w:eastAsia="zh-CN"/>
              </w:rPr>
            </w:pPr>
          </w:p>
        </w:tc>
        <w:tc>
          <w:tcPr>
            <w:tcW w:w="2971" w:type="dxa"/>
            <w:vAlign w:val="center"/>
          </w:tcPr>
          <w:p w14:paraId="17BAB836">
            <w:pPr>
              <w:jc w:val="center"/>
              <w:rPr>
                <w:rFonts w:hint="default" w:eastAsiaTheme="minorEastAsia"/>
                <w:sz w:val="24"/>
                <w:szCs w:val="24"/>
                <w:vertAlign w:val="baseline"/>
                <w:lang w:val="en-US" w:eastAsia="zh-CN"/>
              </w:rPr>
            </w:pPr>
          </w:p>
        </w:tc>
        <w:tc>
          <w:tcPr>
            <w:tcW w:w="2818" w:type="dxa"/>
            <w:vAlign w:val="center"/>
          </w:tcPr>
          <w:p w14:paraId="569A742A">
            <w:pPr>
              <w:jc w:val="center"/>
              <w:rPr>
                <w:rFonts w:hint="default" w:eastAsiaTheme="minorEastAsia"/>
                <w:sz w:val="24"/>
                <w:szCs w:val="24"/>
                <w:vertAlign w:val="baseline"/>
                <w:lang w:val="en-US" w:eastAsia="zh-CN"/>
              </w:rPr>
            </w:pPr>
          </w:p>
        </w:tc>
        <w:tc>
          <w:tcPr>
            <w:tcW w:w="2589" w:type="dxa"/>
            <w:vAlign w:val="center"/>
          </w:tcPr>
          <w:p w14:paraId="597D1A82">
            <w:pPr>
              <w:jc w:val="center"/>
              <w:rPr>
                <w:vertAlign w:val="baseline"/>
              </w:rPr>
            </w:pPr>
          </w:p>
        </w:tc>
        <w:tc>
          <w:tcPr>
            <w:tcW w:w="2589" w:type="dxa"/>
            <w:vAlign w:val="center"/>
          </w:tcPr>
          <w:p w14:paraId="3FCC1C66">
            <w:pPr>
              <w:jc w:val="center"/>
              <w:rPr>
                <w:vertAlign w:val="baseline"/>
              </w:rPr>
            </w:pPr>
          </w:p>
        </w:tc>
      </w:tr>
      <w:tr w14:paraId="3C7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397D664D">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6</w:t>
            </w:r>
          </w:p>
        </w:tc>
        <w:tc>
          <w:tcPr>
            <w:tcW w:w="2724" w:type="dxa"/>
            <w:vAlign w:val="center"/>
          </w:tcPr>
          <w:p w14:paraId="0887C703">
            <w:pPr>
              <w:jc w:val="center"/>
              <w:rPr>
                <w:rFonts w:hint="eastAsia" w:eastAsiaTheme="minorEastAsia"/>
                <w:sz w:val="24"/>
                <w:szCs w:val="24"/>
                <w:vertAlign w:val="baseline"/>
                <w:lang w:val="en-US" w:eastAsia="zh-CN"/>
              </w:rPr>
            </w:pPr>
          </w:p>
        </w:tc>
        <w:tc>
          <w:tcPr>
            <w:tcW w:w="2971" w:type="dxa"/>
            <w:vAlign w:val="center"/>
          </w:tcPr>
          <w:p w14:paraId="34FF2971">
            <w:pPr>
              <w:jc w:val="center"/>
              <w:rPr>
                <w:sz w:val="24"/>
                <w:szCs w:val="24"/>
                <w:vertAlign w:val="baseline"/>
              </w:rPr>
            </w:pPr>
          </w:p>
        </w:tc>
        <w:tc>
          <w:tcPr>
            <w:tcW w:w="2818" w:type="dxa"/>
            <w:vAlign w:val="center"/>
          </w:tcPr>
          <w:p w14:paraId="5A1FDD0C">
            <w:pPr>
              <w:jc w:val="center"/>
              <w:rPr>
                <w:rFonts w:hint="default" w:eastAsiaTheme="minorEastAsia"/>
                <w:sz w:val="24"/>
                <w:szCs w:val="24"/>
                <w:vertAlign w:val="baseline"/>
                <w:lang w:val="en-US" w:eastAsia="zh-CN"/>
              </w:rPr>
            </w:pPr>
          </w:p>
        </w:tc>
        <w:tc>
          <w:tcPr>
            <w:tcW w:w="2589" w:type="dxa"/>
            <w:vAlign w:val="center"/>
          </w:tcPr>
          <w:p w14:paraId="4640699E">
            <w:pPr>
              <w:jc w:val="center"/>
              <w:rPr>
                <w:vertAlign w:val="baseline"/>
              </w:rPr>
            </w:pPr>
          </w:p>
        </w:tc>
        <w:tc>
          <w:tcPr>
            <w:tcW w:w="2589" w:type="dxa"/>
            <w:vAlign w:val="center"/>
          </w:tcPr>
          <w:p w14:paraId="06702391">
            <w:pPr>
              <w:jc w:val="center"/>
              <w:rPr>
                <w:vertAlign w:val="baseline"/>
              </w:rPr>
            </w:pPr>
          </w:p>
        </w:tc>
      </w:tr>
      <w:tr w14:paraId="444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6" w:type="dxa"/>
            <w:vAlign w:val="center"/>
          </w:tcPr>
          <w:p w14:paraId="02F2EC92">
            <w:pPr>
              <w:jc w:val="center"/>
              <w:rPr>
                <w:rFonts w:hint="eastAsia" w:eastAsia="等线"/>
                <w:b/>
                <w:bCs/>
                <w:vertAlign w:val="baseline"/>
                <w:lang w:val="en-US" w:eastAsia="zh-CN"/>
              </w:rPr>
            </w:pPr>
            <w:r>
              <w:rPr>
                <w:rFonts w:hint="eastAsia" w:ascii="宋体" w:hAnsi="宋体" w:eastAsia="宋体" w:cs="宋体"/>
                <w:color w:val="000000"/>
                <w:kern w:val="0"/>
                <w:sz w:val="24"/>
                <w:szCs w:val="24"/>
              </w:rPr>
              <w:t>7</w:t>
            </w:r>
          </w:p>
        </w:tc>
        <w:tc>
          <w:tcPr>
            <w:tcW w:w="2724" w:type="dxa"/>
            <w:vAlign w:val="center"/>
          </w:tcPr>
          <w:p w14:paraId="3E171E5C">
            <w:pPr>
              <w:jc w:val="center"/>
            </w:pPr>
          </w:p>
        </w:tc>
        <w:tc>
          <w:tcPr>
            <w:tcW w:w="2971" w:type="dxa"/>
            <w:vAlign w:val="center"/>
          </w:tcPr>
          <w:p w14:paraId="34E0419D">
            <w:pPr>
              <w:jc w:val="center"/>
            </w:pPr>
          </w:p>
        </w:tc>
        <w:tc>
          <w:tcPr>
            <w:tcW w:w="2818" w:type="dxa"/>
            <w:vAlign w:val="center"/>
          </w:tcPr>
          <w:p w14:paraId="0129EAC5">
            <w:pPr>
              <w:jc w:val="center"/>
              <w:rPr>
                <w:rFonts w:hint="default" w:eastAsiaTheme="minorEastAsia"/>
                <w:vertAlign w:val="baseline"/>
                <w:lang w:val="en-US" w:eastAsia="zh-CN"/>
              </w:rPr>
            </w:pPr>
          </w:p>
        </w:tc>
        <w:tc>
          <w:tcPr>
            <w:tcW w:w="2589" w:type="dxa"/>
            <w:vAlign w:val="center"/>
          </w:tcPr>
          <w:p w14:paraId="5ACA2086">
            <w:pPr>
              <w:jc w:val="center"/>
              <w:rPr>
                <w:rFonts w:hint="eastAsia"/>
                <w:b/>
                <w:bCs/>
                <w:vertAlign w:val="baseline"/>
                <w:lang w:val="en-US" w:eastAsia="zh-CN"/>
              </w:rPr>
            </w:pPr>
          </w:p>
        </w:tc>
        <w:tc>
          <w:tcPr>
            <w:tcW w:w="2589" w:type="dxa"/>
            <w:vAlign w:val="center"/>
          </w:tcPr>
          <w:p w14:paraId="39EE5049">
            <w:pPr>
              <w:jc w:val="center"/>
              <w:rPr>
                <w:vertAlign w:val="baseline"/>
              </w:rPr>
            </w:pPr>
          </w:p>
        </w:tc>
      </w:tr>
    </w:tbl>
    <w:p w14:paraId="5C44C6E6">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2D318F0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67642FD4">
      <w:pPr>
        <w:pStyle w:val="5"/>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r>
        <w:rPr>
          <w:rFonts w:hint="eastAsia" w:ascii="宋体" w:hAnsi="宋体"/>
          <w:spacing w:val="12"/>
          <w:kern w:val="0"/>
          <w:sz w:val="24"/>
        </w:rPr>
        <w:t>2.为完成本项目而表格中未列出的整改内容，均包含在总报价内。</w:t>
      </w:r>
    </w:p>
    <w:p w14:paraId="224CBDB3">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2FD0EA">
      <w:pPr>
        <w:spacing w:line="460" w:lineRule="exact"/>
        <w:ind w:firstLine="560"/>
        <w:jc w:val="center"/>
        <w:rPr>
          <w:color w:val="000000"/>
        </w:rPr>
      </w:pPr>
      <w:r>
        <w:rPr>
          <w:rFonts w:hint="eastAsia"/>
          <w:color w:val="000000"/>
          <w:sz w:val="28"/>
        </w:rPr>
        <w:t>（投标人可根据本项目实际需要作适当改动）</w:t>
      </w:r>
    </w:p>
    <w:p w14:paraId="10AD5E7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BD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13F38E6">
            <w:pPr>
              <w:spacing w:line="360" w:lineRule="exact"/>
              <w:jc w:val="center"/>
              <w:rPr>
                <w:rFonts w:ascii="宋体" w:hAnsi="宋体" w:cs="宋体"/>
                <w:color w:val="000000"/>
                <w:sz w:val="22"/>
              </w:rPr>
            </w:pPr>
          </w:p>
        </w:tc>
        <w:tc>
          <w:tcPr>
            <w:tcW w:w="7013" w:type="dxa"/>
            <w:gridSpan w:val="2"/>
            <w:vAlign w:val="center"/>
          </w:tcPr>
          <w:p w14:paraId="71613BE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74DC75E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DE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52E551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6DD7F35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71ED6674">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51EFAE8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D1C5E41">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621A2DF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F5AD3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2C2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B9556F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6ECA27D">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51819FCE">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5CD5779F">
            <w:pPr>
              <w:spacing w:line="360" w:lineRule="exact"/>
              <w:rPr>
                <w:rFonts w:ascii="宋体" w:hAnsi="宋体" w:cs="宋体"/>
                <w:bCs/>
                <w:color w:val="000000"/>
                <w:kern w:val="0"/>
                <w:sz w:val="24"/>
                <w:lang w:bidi="ar"/>
              </w:rPr>
            </w:pPr>
          </w:p>
        </w:tc>
        <w:tc>
          <w:tcPr>
            <w:tcW w:w="1041" w:type="dxa"/>
            <w:vAlign w:val="center"/>
          </w:tcPr>
          <w:p w14:paraId="226A1CD3">
            <w:pPr>
              <w:spacing w:line="360" w:lineRule="exact"/>
              <w:jc w:val="center"/>
              <w:rPr>
                <w:rFonts w:ascii="宋体" w:hAnsi="宋体" w:cs="宋体"/>
                <w:bCs/>
                <w:color w:val="000000"/>
                <w:kern w:val="0"/>
                <w:sz w:val="24"/>
                <w:lang w:bidi="ar"/>
              </w:rPr>
            </w:pPr>
          </w:p>
        </w:tc>
        <w:tc>
          <w:tcPr>
            <w:tcW w:w="779" w:type="dxa"/>
            <w:vAlign w:val="center"/>
          </w:tcPr>
          <w:p w14:paraId="1DDDB6A5">
            <w:pPr>
              <w:spacing w:line="360" w:lineRule="exact"/>
              <w:jc w:val="center"/>
              <w:rPr>
                <w:rFonts w:ascii="宋体" w:hAnsi="宋体" w:cs="宋体"/>
                <w:bCs/>
                <w:color w:val="000000"/>
                <w:kern w:val="0"/>
                <w:sz w:val="24"/>
                <w:lang w:bidi="ar"/>
              </w:rPr>
            </w:pPr>
          </w:p>
        </w:tc>
      </w:tr>
      <w:tr w14:paraId="48A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C2D0FF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C5AF3EE">
            <w:pPr>
              <w:widowControl/>
              <w:rPr>
                <w:rFonts w:ascii="宋体" w:hAnsi="宋体" w:eastAsia="宋体" w:cs="宋体"/>
                <w:color w:val="000000"/>
                <w:sz w:val="24"/>
                <w:szCs w:val="22"/>
              </w:rPr>
            </w:pPr>
          </w:p>
        </w:tc>
        <w:tc>
          <w:tcPr>
            <w:tcW w:w="5371" w:type="dxa"/>
            <w:vAlign w:val="center"/>
          </w:tcPr>
          <w:p w14:paraId="50E39D70">
            <w:pPr>
              <w:widowControl/>
              <w:rPr>
                <w:rFonts w:ascii="宋体" w:hAnsi="宋体" w:eastAsia="宋体" w:cs="宋体"/>
                <w:color w:val="000000"/>
                <w:sz w:val="24"/>
                <w:szCs w:val="22"/>
                <w:highlight w:val="green"/>
              </w:rPr>
            </w:pPr>
          </w:p>
        </w:tc>
        <w:tc>
          <w:tcPr>
            <w:tcW w:w="4113" w:type="dxa"/>
            <w:vAlign w:val="center"/>
          </w:tcPr>
          <w:p w14:paraId="1C54C7CB">
            <w:pPr>
              <w:spacing w:line="360" w:lineRule="exact"/>
              <w:rPr>
                <w:rFonts w:ascii="宋体" w:hAnsi="宋体" w:cs="宋体"/>
                <w:bCs/>
                <w:color w:val="000000"/>
                <w:kern w:val="0"/>
                <w:sz w:val="24"/>
                <w:lang w:bidi="ar"/>
              </w:rPr>
            </w:pPr>
          </w:p>
        </w:tc>
        <w:tc>
          <w:tcPr>
            <w:tcW w:w="1041" w:type="dxa"/>
            <w:vAlign w:val="center"/>
          </w:tcPr>
          <w:p w14:paraId="2E7A23ED">
            <w:pPr>
              <w:spacing w:line="360" w:lineRule="exact"/>
              <w:jc w:val="center"/>
              <w:rPr>
                <w:rFonts w:ascii="宋体" w:hAnsi="宋体" w:cs="宋体"/>
                <w:bCs/>
                <w:color w:val="000000"/>
                <w:kern w:val="0"/>
                <w:sz w:val="24"/>
                <w:lang w:bidi="ar"/>
              </w:rPr>
            </w:pPr>
          </w:p>
        </w:tc>
        <w:tc>
          <w:tcPr>
            <w:tcW w:w="779" w:type="dxa"/>
            <w:vAlign w:val="center"/>
          </w:tcPr>
          <w:p w14:paraId="67548B05">
            <w:pPr>
              <w:spacing w:line="360" w:lineRule="exact"/>
              <w:jc w:val="center"/>
              <w:rPr>
                <w:rFonts w:ascii="宋体" w:hAnsi="宋体" w:cs="宋体"/>
                <w:bCs/>
                <w:color w:val="000000"/>
                <w:kern w:val="0"/>
                <w:sz w:val="24"/>
                <w:lang w:bidi="ar"/>
              </w:rPr>
            </w:pPr>
          </w:p>
        </w:tc>
      </w:tr>
      <w:tr w14:paraId="2ED2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DF9101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EA6901F">
            <w:pPr>
              <w:widowControl/>
              <w:rPr>
                <w:rFonts w:ascii="宋体" w:hAnsi="宋体" w:eastAsia="宋体" w:cs="宋体"/>
                <w:color w:val="000000"/>
                <w:sz w:val="24"/>
                <w:szCs w:val="22"/>
              </w:rPr>
            </w:pPr>
          </w:p>
        </w:tc>
        <w:tc>
          <w:tcPr>
            <w:tcW w:w="5371" w:type="dxa"/>
            <w:vAlign w:val="center"/>
          </w:tcPr>
          <w:p w14:paraId="64D1D547">
            <w:pPr>
              <w:widowControl/>
              <w:rPr>
                <w:rFonts w:ascii="宋体" w:hAnsi="宋体" w:eastAsia="宋体" w:cs="宋体"/>
                <w:color w:val="000000"/>
                <w:sz w:val="24"/>
                <w:szCs w:val="22"/>
                <w:highlight w:val="green"/>
              </w:rPr>
            </w:pPr>
          </w:p>
        </w:tc>
        <w:tc>
          <w:tcPr>
            <w:tcW w:w="4113" w:type="dxa"/>
            <w:vAlign w:val="center"/>
          </w:tcPr>
          <w:p w14:paraId="283624F7">
            <w:pPr>
              <w:spacing w:line="360" w:lineRule="exact"/>
              <w:rPr>
                <w:rFonts w:ascii="宋体" w:hAnsi="宋体" w:cs="宋体"/>
                <w:bCs/>
                <w:color w:val="000000"/>
                <w:kern w:val="0"/>
                <w:sz w:val="24"/>
                <w:lang w:bidi="ar"/>
              </w:rPr>
            </w:pPr>
          </w:p>
        </w:tc>
        <w:tc>
          <w:tcPr>
            <w:tcW w:w="1041" w:type="dxa"/>
            <w:vAlign w:val="center"/>
          </w:tcPr>
          <w:p w14:paraId="73A75B1F">
            <w:pPr>
              <w:spacing w:line="360" w:lineRule="exact"/>
              <w:jc w:val="center"/>
              <w:rPr>
                <w:rFonts w:ascii="宋体" w:hAnsi="宋体" w:cs="宋体"/>
                <w:bCs/>
                <w:color w:val="000000"/>
                <w:kern w:val="0"/>
                <w:sz w:val="24"/>
                <w:lang w:bidi="ar"/>
              </w:rPr>
            </w:pPr>
          </w:p>
        </w:tc>
        <w:tc>
          <w:tcPr>
            <w:tcW w:w="779" w:type="dxa"/>
            <w:vAlign w:val="center"/>
          </w:tcPr>
          <w:p w14:paraId="25BD0114">
            <w:pPr>
              <w:spacing w:line="360" w:lineRule="exact"/>
              <w:jc w:val="center"/>
              <w:rPr>
                <w:rFonts w:ascii="宋体" w:hAnsi="宋体" w:cs="宋体"/>
                <w:bCs/>
                <w:color w:val="000000"/>
                <w:kern w:val="0"/>
                <w:sz w:val="24"/>
                <w:lang w:bidi="ar"/>
              </w:rPr>
            </w:pPr>
          </w:p>
        </w:tc>
      </w:tr>
      <w:tr w14:paraId="17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B8AB974">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1C0057F">
            <w:pPr>
              <w:widowControl/>
              <w:rPr>
                <w:rFonts w:ascii="宋体" w:hAnsi="宋体" w:eastAsia="宋体" w:cs="宋体"/>
                <w:color w:val="000000"/>
                <w:sz w:val="24"/>
                <w:szCs w:val="22"/>
              </w:rPr>
            </w:pPr>
          </w:p>
        </w:tc>
        <w:tc>
          <w:tcPr>
            <w:tcW w:w="5371" w:type="dxa"/>
            <w:vAlign w:val="center"/>
          </w:tcPr>
          <w:p w14:paraId="7F371826">
            <w:pPr>
              <w:widowControl/>
              <w:rPr>
                <w:rFonts w:ascii="宋体" w:hAnsi="宋体" w:eastAsia="宋体" w:cs="宋体"/>
                <w:color w:val="000000"/>
                <w:sz w:val="24"/>
                <w:szCs w:val="22"/>
                <w:highlight w:val="green"/>
              </w:rPr>
            </w:pPr>
          </w:p>
        </w:tc>
        <w:tc>
          <w:tcPr>
            <w:tcW w:w="4113" w:type="dxa"/>
            <w:vAlign w:val="center"/>
          </w:tcPr>
          <w:p w14:paraId="6EC816BB">
            <w:pPr>
              <w:spacing w:line="360" w:lineRule="exact"/>
              <w:rPr>
                <w:rFonts w:ascii="宋体" w:hAnsi="宋体" w:cs="宋体"/>
                <w:bCs/>
                <w:color w:val="000000"/>
                <w:kern w:val="0"/>
                <w:sz w:val="24"/>
                <w:lang w:bidi="ar"/>
              </w:rPr>
            </w:pPr>
          </w:p>
        </w:tc>
        <w:tc>
          <w:tcPr>
            <w:tcW w:w="1041" w:type="dxa"/>
            <w:vAlign w:val="center"/>
          </w:tcPr>
          <w:p w14:paraId="6496DC1E">
            <w:pPr>
              <w:spacing w:line="360" w:lineRule="exact"/>
              <w:jc w:val="center"/>
              <w:rPr>
                <w:rFonts w:ascii="宋体" w:hAnsi="宋体" w:cs="宋体"/>
                <w:bCs/>
                <w:color w:val="000000"/>
                <w:kern w:val="0"/>
                <w:sz w:val="24"/>
                <w:lang w:bidi="ar"/>
              </w:rPr>
            </w:pPr>
          </w:p>
        </w:tc>
        <w:tc>
          <w:tcPr>
            <w:tcW w:w="779" w:type="dxa"/>
            <w:vAlign w:val="center"/>
          </w:tcPr>
          <w:p w14:paraId="678E4036">
            <w:pPr>
              <w:spacing w:line="360" w:lineRule="exact"/>
              <w:jc w:val="center"/>
              <w:rPr>
                <w:rFonts w:ascii="宋体" w:hAnsi="宋体" w:cs="宋体"/>
                <w:bCs/>
                <w:color w:val="000000"/>
                <w:kern w:val="0"/>
                <w:sz w:val="24"/>
                <w:lang w:bidi="ar"/>
              </w:rPr>
            </w:pPr>
          </w:p>
        </w:tc>
      </w:tr>
      <w:tr w14:paraId="55CA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BB80B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20E5FF6">
            <w:pPr>
              <w:widowControl/>
              <w:rPr>
                <w:rFonts w:ascii="宋体" w:hAnsi="宋体" w:eastAsia="宋体" w:cs="宋体"/>
                <w:color w:val="000000"/>
                <w:sz w:val="24"/>
                <w:szCs w:val="22"/>
              </w:rPr>
            </w:pPr>
          </w:p>
        </w:tc>
        <w:tc>
          <w:tcPr>
            <w:tcW w:w="5371" w:type="dxa"/>
          </w:tcPr>
          <w:p w14:paraId="6A9DADCF">
            <w:pPr>
              <w:spacing w:line="380" w:lineRule="exact"/>
              <w:rPr>
                <w:rFonts w:ascii="宋体" w:hAnsi="宋体" w:eastAsia="宋体"/>
                <w:sz w:val="24"/>
              </w:rPr>
            </w:pPr>
          </w:p>
        </w:tc>
        <w:tc>
          <w:tcPr>
            <w:tcW w:w="4113" w:type="dxa"/>
            <w:vAlign w:val="center"/>
          </w:tcPr>
          <w:p w14:paraId="7FCE8585">
            <w:pPr>
              <w:spacing w:line="360" w:lineRule="exact"/>
              <w:rPr>
                <w:rFonts w:ascii="宋体" w:hAnsi="宋体" w:cs="宋体"/>
                <w:bCs/>
                <w:color w:val="000000"/>
                <w:kern w:val="0"/>
                <w:sz w:val="24"/>
                <w:lang w:bidi="ar"/>
              </w:rPr>
            </w:pPr>
          </w:p>
        </w:tc>
        <w:tc>
          <w:tcPr>
            <w:tcW w:w="1041" w:type="dxa"/>
            <w:vAlign w:val="center"/>
          </w:tcPr>
          <w:p w14:paraId="7B9AA924">
            <w:pPr>
              <w:spacing w:line="360" w:lineRule="exact"/>
              <w:jc w:val="center"/>
              <w:rPr>
                <w:rFonts w:ascii="宋体" w:hAnsi="宋体" w:cs="宋体"/>
                <w:bCs/>
                <w:color w:val="000000"/>
                <w:kern w:val="0"/>
                <w:sz w:val="24"/>
                <w:lang w:bidi="ar"/>
              </w:rPr>
            </w:pPr>
          </w:p>
        </w:tc>
        <w:tc>
          <w:tcPr>
            <w:tcW w:w="779" w:type="dxa"/>
            <w:vAlign w:val="center"/>
          </w:tcPr>
          <w:p w14:paraId="4D1FD1F2">
            <w:pPr>
              <w:spacing w:line="360" w:lineRule="exact"/>
              <w:jc w:val="center"/>
              <w:rPr>
                <w:rFonts w:ascii="宋体" w:hAnsi="宋体" w:cs="宋体"/>
                <w:bCs/>
                <w:color w:val="000000"/>
                <w:kern w:val="0"/>
                <w:sz w:val="24"/>
                <w:lang w:bidi="ar"/>
              </w:rPr>
            </w:pPr>
          </w:p>
        </w:tc>
      </w:tr>
    </w:tbl>
    <w:p w14:paraId="33AADEA3">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5A15E714">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A70EF2A">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79DF5376">
      <w:pPr>
        <w:spacing w:line="240" w:lineRule="atLeast"/>
        <w:jc w:val="left"/>
        <w:rPr>
          <w:rFonts w:ascii="方正小标宋简体" w:hAnsi="宋体" w:eastAsia="方正小标宋简体"/>
          <w:sz w:val="32"/>
        </w:rPr>
      </w:pPr>
    </w:p>
    <w:p w14:paraId="59BF47ED">
      <w:pPr>
        <w:spacing w:line="240" w:lineRule="atLeast"/>
        <w:jc w:val="left"/>
        <w:rPr>
          <w:rFonts w:ascii="方正小标宋简体" w:hAnsi="宋体" w:eastAsia="方正小标宋简体"/>
          <w:sz w:val="32"/>
        </w:rPr>
      </w:pPr>
    </w:p>
    <w:p w14:paraId="105CC352">
      <w:pPr>
        <w:spacing w:line="240" w:lineRule="atLeast"/>
        <w:jc w:val="left"/>
        <w:rPr>
          <w:rFonts w:ascii="方正小标宋简体" w:hAnsi="宋体" w:eastAsia="方正小标宋简体"/>
          <w:sz w:val="32"/>
        </w:rPr>
      </w:pPr>
    </w:p>
    <w:p w14:paraId="22BB9102">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2A731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8F5A116">
      <w:pPr>
        <w:ind w:firstLine="562"/>
        <w:jc w:val="center"/>
        <w:rPr>
          <w:rFonts w:ascii="宋体" w:hAnsi="宋体"/>
          <w:b/>
          <w:kern w:val="0"/>
          <w:sz w:val="28"/>
        </w:rPr>
      </w:pPr>
    </w:p>
    <w:p w14:paraId="6C48696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32FE0D1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317D730">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FCA0A0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4D06440">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2F798DB">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A2CDCD7">
      <w:pPr>
        <w:spacing w:line="460" w:lineRule="exact"/>
        <w:rPr>
          <w:rFonts w:ascii="宋体" w:hAnsi="宋体" w:eastAsia="宋体"/>
          <w:kern w:val="0"/>
          <w:sz w:val="24"/>
        </w:rPr>
      </w:pPr>
      <w:r>
        <w:rPr>
          <w:rFonts w:hint="eastAsia" w:ascii="宋体" w:hAnsi="宋体" w:eastAsia="宋体"/>
          <w:kern w:val="0"/>
          <w:sz w:val="24"/>
        </w:rPr>
        <w:t>附：</w:t>
      </w:r>
    </w:p>
    <w:p w14:paraId="177456A1">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368D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81FF0B6">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B97CD6A">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2752AC01">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C689D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D8403AA">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91E0183">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6E0DFA20"/>
    <w:p w14:paraId="0A94DB73">
      <w:pPr>
        <w:pStyle w:val="11"/>
        <w:ind w:firstLine="640"/>
        <w:sectPr>
          <w:pgSz w:w="11906" w:h="16838"/>
          <w:pgMar w:top="1531" w:right="1304" w:bottom="1418" w:left="1418" w:header="851" w:footer="992" w:gutter="0"/>
          <w:cols w:space="425" w:num="1"/>
          <w:docGrid w:linePitch="435" w:charSpace="0"/>
        </w:sectPr>
      </w:pPr>
    </w:p>
    <w:p w14:paraId="396CB6A6">
      <w:pPr>
        <w:pStyle w:val="11"/>
        <w:ind w:firstLine="640"/>
      </w:pPr>
    </w:p>
    <w:p w14:paraId="7BD20B0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727A674">
      <w:pPr>
        <w:tabs>
          <w:tab w:val="left" w:pos="5580"/>
        </w:tabs>
        <w:spacing w:line="360" w:lineRule="auto"/>
        <w:ind w:firstLine="420"/>
        <w:rPr>
          <w:rFonts w:ascii="Calibri" w:hAnsi="宋体" w:eastAsia="Calibri"/>
        </w:rPr>
      </w:pPr>
    </w:p>
    <w:p w14:paraId="70D54C6B">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66EBAD2">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499AB5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F6BFD63">
      <w:pPr>
        <w:ind w:firstLine="480"/>
        <w:rPr>
          <w:rFonts w:ascii="Calibri" w:hAnsi="宋体" w:eastAsia="Calibri"/>
          <w:sz w:val="24"/>
        </w:rPr>
      </w:pPr>
    </w:p>
    <w:p w14:paraId="76F1902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C1C5F21">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A2A4AE8">
      <w:pPr>
        <w:spacing w:after="120" w:afterLines="50"/>
        <w:ind w:firstLine="422"/>
        <w:rPr>
          <w:rFonts w:ascii="仿宋" w:hAnsi="仿宋" w:eastAsia="仿宋"/>
          <w:b/>
        </w:rPr>
      </w:pPr>
    </w:p>
    <w:p w14:paraId="341DC2B9"/>
    <w:p w14:paraId="2D5F6C61">
      <w:pPr>
        <w:pStyle w:val="11"/>
        <w:ind w:firstLine="640"/>
      </w:pPr>
    </w:p>
    <w:p w14:paraId="35452D2F"/>
    <w:p w14:paraId="3751ACE8">
      <w:pPr>
        <w:spacing w:line="360" w:lineRule="exact"/>
        <w:ind w:firstLine="411" w:firstLineChars="196"/>
        <w:rPr>
          <w:rFonts w:ascii="宋体" w:hAnsi="宋体"/>
          <w:color w:val="000000"/>
        </w:rPr>
      </w:pPr>
    </w:p>
    <w:p w14:paraId="4F3638E4">
      <w:pPr>
        <w:pStyle w:val="11"/>
        <w:ind w:firstLine="640"/>
      </w:pPr>
    </w:p>
    <w:p w14:paraId="7626D80E"/>
    <w:p w14:paraId="30304132">
      <w:pPr>
        <w:pStyle w:val="11"/>
        <w:ind w:firstLine="640"/>
      </w:pPr>
    </w:p>
    <w:p w14:paraId="423388D7"/>
    <w:p w14:paraId="36889461">
      <w:pPr>
        <w:pStyle w:val="11"/>
        <w:ind w:firstLine="640"/>
      </w:pPr>
    </w:p>
    <w:p w14:paraId="04AA02E3"/>
    <w:p w14:paraId="06BA8E13">
      <w:pPr>
        <w:pStyle w:val="11"/>
        <w:ind w:firstLine="640"/>
      </w:pPr>
    </w:p>
    <w:p w14:paraId="41ABDBA3"/>
    <w:p w14:paraId="0BCF42B9">
      <w:pPr>
        <w:pStyle w:val="11"/>
        <w:ind w:firstLine="640"/>
      </w:pPr>
    </w:p>
    <w:p w14:paraId="0D52B431"/>
    <w:p w14:paraId="27FDCC54">
      <w:pPr>
        <w:pStyle w:val="11"/>
        <w:ind w:firstLine="640"/>
      </w:pPr>
    </w:p>
    <w:p w14:paraId="72D36FC5"/>
    <w:p w14:paraId="256BBB77">
      <w:pPr>
        <w:pStyle w:val="11"/>
        <w:ind w:firstLine="640"/>
      </w:pPr>
    </w:p>
    <w:p w14:paraId="406B60F3"/>
    <w:p w14:paraId="6E3ED299">
      <w:pPr>
        <w:pStyle w:val="11"/>
        <w:ind w:firstLine="640"/>
      </w:pPr>
    </w:p>
    <w:p w14:paraId="53BF9589"/>
    <w:p w14:paraId="23A7CCBE">
      <w:pPr>
        <w:pStyle w:val="11"/>
        <w:ind w:firstLine="640"/>
      </w:pPr>
    </w:p>
    <w:p w14:paraId="1924BC1F"/>
    <w:p w14:paraId="6C61664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52AA171">
      <w:pPr>
        <w:ind w:firstLine="420"/>
        <w:jc w:val="center"/>
        <w:rPr>
          <w:rFonts w:ascii="宋体" w:hAnsi="宋体"/>
        </w:rPr>
      </w:pPr>
      <w:r>
        <w:rPr>
          <w:rFonts w:hint="eastAsia" w:ascii="宋体" w:hAnsi="宋体"/>
        </w:rPr>
        <w:t>（三证合一、特殊行业资质、人员资质等本项目要求必备的资质证明材料复印件）</w:t>
      </w:r>
    </w:p>
    <w:p w14:paraId="15B63573">
      <w:pPr>
        <w:ind w:firstLine="420"/>
        <w:rPr>
          <w:rFonts w:ascii="宋体" w:hAnsi="宋体"/>
        </w:rPr>
      </w:pPr>
    </w:p>
    <w:p w14:paraId="49DB4F66">
      <w:pPr>
        <w:pStyle w:val="11"/>
        <w:ind w:firstLine="640"/>
      </w:pPr>
    </w:p>
    <w:p w14:paraId="1A145159"/>
    <w:p w14:paraId="3EEEB78E">
      <w:pPr>
        <w:pStyle w:val="11"/>
        <w:ind w:firstLine="640"/>
      </w:pPr>
    </w:p>
    <w:p w14:paraId="7F0F6F11"/>
    <w:p w14:paraId="57792F0C">
      <w:pPr>
        <w:pStyle w:val="11"/>
        <w:ind w:firstLine="640"/>
      </w:pPr>
    </w:p>
    <w:p w14:paraId="6A899AF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0E4A602">
      <w:pPr>
        <w:ind w:firstLine="420"/>
        <w:rPr>
          <w:rFonts w:ascii="宋体" w:hAnsi="宋体"/>
        </w:rPr>
      </w:pPr>
    </w:p>
    <w:p w14:paraId="48EDC2BA">
      <w:pPr>
        <w:pStyle w:val="11"/>
        <w:ind w:firstLine="640"/>
      </w:pPr>
    </w:p>
    <w:p w14:paraId="53169C07"/>
    <w:p w14:paraId="5D52B7CB">
      <w:pPr>
        <w:pStyle w:val="11"/>
        <w:ind w:firstLine="640"/>
      </w:pPr>
    </w:p>
    <w:p w14:paraId="6CE9879C"/>
    <w:p w14:paraId="24C75A34">
      <w:pPr>
        <w:ind w:firstLine="420"/>
        <w:rPr>
          <w:rFonts w:ascii="宋体" w:hAnsi="宋体"/>
        </w:rPr>
      </w:pPr>
    </w:p>
    <w:p w14:paraId="7516003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547D087F">
      <w:pPr>
        <w:ind w:firstLine="420"/>
        <w:jc w:val="center"/>
        <w:rPr>
          <w:rFonts w:ascii="宋体" w:hAnsi="宋体"/>
        </w:rPr>
      </w:pPr>
      <w:r>
        <w:rPr>
          <w:rFonts w:hint="eastAsia" w:ascii="宋体" w:hAnsi="宋体"/>
        </w:rPr>
        <w:t>（格式自拟）</w:t>
      </w:r>
    </w:p>
    <w:p w14:paraId="0D1C8C5D"/>
    <w:p w14:paraId="48B36EDD">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6951A94"/>
    <w:rsid w:val="083855E2"/>
    <w:rsid w:val="0D3D333E"/>
    <w:rsid w:val="109151D3"/>
    <w:rsid w:val="12333415"/>
    <w:rsid w:val="12A17E73"/>
    <w:rsid w:val="12A71345"/>
    <w:rsid w:val="15761F97"/>
    <w:rsid w:val="16DC514E"/>
    <w:rsid w:val="1B7522C2"/>
    <w:rsid w:val="1DA81E22"/>
    <w:rsid w:val="1F640A9F"/>
    <w:rsid w:val="204E4C4A"/>
    <w:rsid w:val="20AE24A9"/>
    <w:rsid w:val="22682C67"/>
    <w:rsid w:val="23CA7FFF"/>
    <w:rsid w:val="24045AE0"/>
    <w:rsid w:val="248957D4"/>
    <w:rsid w:val="277548C5"/>
    <w:rsid w:val="285F540B"/>
    <w:rsid w:val="2B587DEC"/>
    <w:rsid w:val="2BB75A33"/>
    <w:rsid w:val="2CAA14D5"/>
    <w:rsid w:val="32433C69"/>
    <w:rsid w:val="34732D57"/>
    <w:rsid w:val="347445FE"/>
    <w:rsid w:val="3C9A7D47"/>
    <w:rsid w:val="3DA97B7A"/>
    <w:rsid w:val="3ED032E0"/>
    <w:rsid w:val="41551821"/>
    <w:rsid w:val="43B15138"/>
    <w:rsid w:val="453F3B2A"/>
    <w:rsid w:val="46E46CF4"/>
    <w:rsid w:val="4A396D64"/>
    <w:rsid w:val="4C790E79"/>
    <w:rsid w:val="52391786"/>
    <w:rsid w:val="52BC6534"/>
    <w:rsid w:val="59DE4A87"/>
    <w:rsid w:val="5A703793"/>
    <w:rsid w:val="5FA03CAB"/>
    <w:rsid w:val="62D7176F"/>
    <w:rsid w:val="62DC6FF8"/>
    <w:rsid w:val="63430101"/>
    <w:rsid w:val="69915242"/>
    <w:rsid w:val="6A1E213E"/>
    <w:rsid w:val="6C125B39"/>
    <w:rsid w:val="6C7D312C"/>
    <w:rsid w:val="6F4A3F0E"/>
    <w:rsid w:val="71F238C8"/>
    <w:rsid w:val="72783DCD"/>
    <w:rsid w:val="74DE215F"/>
    <w:rsid w:val="7512151E"/>
    <w:rsid w:val="79E45ACB"/>
    <w:rsid w:val="7BA1320A"/>
    <w:rsid w:val="7D830DFE"/>
    <w:rsid w:val="7D8C1EBA"/>
    <w:rsid w:val="7EDA06A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qFormat/>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5671</Words>
  <Characters>5853</Characters>
  <Lines>56</Lines>
  <Paragraphs>15</Paragraphs>
  <TotalTime>4</TotalTime>
  <ScaleCrop>false</ScaleCrop>
  <LinksUpToDate>false</LinksUpToDate>
  <CharactersWithSpaces>6530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2024-11-05T01:54:10Z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3BF3047AF207440D90CA887DD3B3B0F6_13</vt:lpwstr>
  </property>
</Properties>
</file>