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505E4">
      <w:pPr>
        <w:pStyle w:val="11"/>
        <w:rPr>
          <w:lang w:val="zh-CN"/>
        </w:rPr>
      </w:pPr>
    </w:p>
    <w:p w14:paraId="1A5F2435">
      <w:pPr>
        <w:rPr>
          <w:lang w:val="zh-CN"/>
        </w:rPr>
      </w:pPr>
    </w:p>
    <w:p w14:paraId="330CD7B4">
      <w:pPr>
        <w:autoSpaceDE w:val="0"/>
        <w:autoSpaceDN w:val="0"/>
        <w:adjustRightInd w:val="0"/>
        <w:jc w:val="center"/>
        <w:rPr>
          <w:rFonts w:ascii="黑体" w:hAnsi="华文中宋" w:eastAsia="黑体" w:cs="华文中宋"/>
          <w:color w:val="000000"/>
          <w:sz w:val="52"/>
          <w:szCs w:val="52"/>
          <w:lang w:val="zh-CN"/>
        </w:rPr>
      </w:pPr>
      <w:r>
        <w:rPr>
          <w:rFonts w:hint="eastAsia" w:ascii="黑体" w:hAnsi="华文中宋" w:eastAsia="黑体" w:cs="华文中宋"/>
          <w:color w:val="000000"/>
          <w:sz w:val="52"/>
          <w:szCs w:val="52"/>
          <w:lang w:val="zh-CN"/>
        </w:rPr>
        <w:t>涡阳县人民医院</w:t>
      </w:r>
    </w:p>
    <w:p w14:paraId="04C06672">
      <w:pPr>
        <w:pStyle w:val="11"/>
        <w:ind w:firstLine="402"/>
        <w:jc w:val="center"/>
        <w:rPr>
          <w:rFonts w:hint="default" w:eastAsia="宋体"/>
          <w:sz w:val="36"/>
          <w:szCs w:val="36"/>
          <w:lang w:val="en-US" w:eastAsia="zh-CN"/>
        </w:rPr>
      </w:pPr>
      <w:r>
        <w:rPr>
          <w:rFonts w:hint="eastAsia"/>
          <w:b/>
          <w:bCs/>
          <w:sz w:val="36"/>
          <w:szCs w:val="36"/>
          <w:lang w:val="en-US" w:eastAsia="zh-CN"/>
        </w:rPr>
        <w:t>泵房至手术室增加专供给水管路及消毒设备安装工程（二次）</w:t>
      </w:r>
      <w:r>
        <w:rPr>
          <w:rFonts w:hint="eastAsia"/>
          <w:sz w:val="36"/>
          <w:szCs w:val="36"/>
          <w:lang w:eastAsia="zh-CN"/>
        </w:rPr>
        <w:t>（</w:t>
      </w:r>
      <w:r>
        <w:rPr>
          <w:rFonts w:hint="eastAsia"/>
          <w:sz w:val="36"/>
          <w:szCs w:val="36"/>
          <w:lang w:val="en-US" w:eastAsia="zh-CN"/>
        </w:rPr>
        <w:t>二次）</w:t>
      </w:r>
    </w:p>
    <w:p w14:paraId="4C8C6F2E">
      <w:pPr>
        <w:ind w:firstLine="640"/>
        <w:rPr>
          <w:rFonts w:ascii="仿宋_GB2312" w:eastAsia="仿宋_GB2312"/>
          <w:sz w:val="32"/>
          <w:szCs w:val="36"/>
        </w:rPr>
      </w:pPr>
    </w:p>
    <w:p w14:paraId="66E07DD4">
      <w:pPr>
        <w:pStyle w:val="11"/>
      </w:pPr>
    </w:p>
    <w:p w14:paraId="04B88AC3">
      <w:pPr>
        <w:spacing w:line="1000" w:lineRule="exact"/>
        <w:jc w:val="center"/>
        <w:rPr>
          <w:rFonts w:ascii="宋体" w:hAnsi="宋体"/>
          <w:b/>
          <w:color w:val="000000"/>
          <w:sz w:val="96"/>
          <w:szCs w:val="120"/>
        </w:rPr>
      </w:pPr>
      <w:r>
        <w:rPr>
          <w:rFonts w:hint="eastAsia" w:ascii="宋体" w:hAnsi="宋体"/>
          <w:b/>
          <w:color w:val="000000"/>
          <w:sz w:val="96"/>
          <w:szCs w:val="120"/>
        </w:rPr>
        <w:t>采</w:t>
      </w:r>
      <w:r>
        <w:rPr>
          <w:rFonts w:ascii="宋体" w:hAnsi="宋体"/>
          <w:b/>
          <w:color w:val="000000"/>
          <w:sz w:val="96"/>
          <w:szCs w:val="120"/>
        </w:rPr>
        <w:t xml:space="preserve"> 购 文 件</w:t>
      </w:r>
      <w:r>
        <w:rPr>
          <w:rFonts w:hint="eastAsia" w:ascii="宋体" w:hAnsi="宋体"/>
          <w:b/>
          <w:color w:val="000000"/>
          <w:sz w:val="96"/>
          <w:szCs w:val="120"/>
        </w:rPr>
        <w:t xml:space="preserve"> </w:t>
      </w:r>
    </w:p>
    <w:p w14:paraId="2CF73A16">
      <w:pPr>
        <w:jc w:val="center"/>
        <w:rPr>
          <w:rFonts w:ascii="宋体" w:hAnsi="宋体"/>
          <w:b/>
          <w:color w:val="000000"/>
          <w:sz w:val="28"/>
          <w:szCs w:val="28"/>
        </w:rPr>
      </w:pPr>
    </w:p>
    <w:p w14:paraId="24F155BF">
      <w:pPr>
        <w:jc w:val="center"/>
        <w:rPr>
          <w:rFonts w:ascii="宋体" w:hAnsi="宋体"/>
          <w:b/>
          <w:color w:val="000000"/>
          <w:sz w:val="28"/>
          <w:szCs w:val="28"/>
        </w:rPr>
      </w:pPr>
      <w:r>
        <w:rPr>
          <w:rFonts w:hint="eastAsia" w:ascii="宋体" w:hAnsi="宋体"/>
          <w:b/>
          <w:color w:val="000000"/>
          <w:sz w:val="28"/>
          <w:szCs w:val="28"/>
        </w:rPr>
        <w:t>招标编号：GYZC-2024-0</w:t>
      </w:r>
      <w:r>
        <w:rPr>
          <w:rFonts w:hint="eastAsia" w:ascii="宋体" w:hAnsi="宋体"/>
          <w:b/>
          <w:color w:val="000000"/>
          <w:sz w:val="28"/>
          <w:szCs w:val="28"/>
          <w:lang w:val="en-US" w:eastAsia="zh-CN"/>
        </w:rPr>
        <w:t>81</w:t>
      </w:r>
      <w:r>
        <w:rPr>
          <w:rFonts w:hint="eastAsia" w:ascii="宋体" w:hAnsi="宋体"/>
          <w:b/>
          <w:color w:val="000000"/>
          <w:sz w:val="28"/>
          <w:szCs w:val="28"/>
        </w:rPr>
        <w:t>号</w:t>
      </w:r>
    </w:p>
    <w:p w14:paraId="395A799F">
      <w:pPr>
        <w:jc w:val="center"/>
        <w:rPr>
          <w:rFonts w:ascii="仿宋_GB2312" w:eastAsia="仿宋_GB2312"/>
          <w:sz w:val="32"/>
          <w:szCs w:val="36"/>
        </w:rPr>
      </w:pPr>
    </w:p>
    <w:p w14:paraId="5950D91A">
      <w:pPr>
        <w:ind w:firstLine="640"/>
        <w:rPr>
          <w:rFonts w:ascii="仿宋_GB2312" w:eastAsia="仿宋_GB2312"/>
          <w:sz w:val="32"/>
          <w:szCs w:val="36"/>
        </w:rPr>
      </w:pPr>
    </w:p>
    <w:p w14:paraId="6625F334">
      <w:pPr>
        <w:pStyle w:val="6"/>
        <w:ind w:firstLine="640"/>
        <w:rPr>
          <w:rFonts w:ascii="仿宋_GB2312" w:eastAsia="仿宋_GB2312"/>
          <w:szCs w:val="36"/>
        </w:rPr>
      </w:pPr>
    </w:p>
    <w:p w14:paraId="79E2F5DC">
      <w:pPr>
        <w:pStyle w:val="6"/>
        <w:ind w:firstLine="640"/>
        <w:rPr>
          <w:rFonts w:ascii="仿宋_GB2312" w:eastAsia="仿宋_GB2312"/>
          <w:szCs w:val="36"/>
        </w:rPr>
      </w:pPr>
    </w:p>
    <w:p w14:paraId="080433CE">
      <w:pPr>
        <w:pStyle w:val="6"/>
        <w:ind w:firstLine="640"/>
        <w:rPr>
          <w:rFonts w:ascii="仿宋_GB2312" w:eastAsia="仿宋_GB2312"/>
          <w:szCs w:val="36"/>
        </w:rPr>
      </w:pPr>
    </w:p>
    <w:p w14:paraId="57D3D053">
      <w:pPr>
        <w:pStyle w:val="6"/>
        <w:ind w:firstLine="640"/>
        <w:rPr>
          <w:rFonts w:ascii="仿宋_GB2312" w:eastAsia="仿宋_GB2312"/>
          <w:szCs w:val="36"/>
        </w:rPr>
      </w:pPr>
    </w:p>
    <w:p w14:paraId="069E136F">
      <w:pPr>
        <w:pStyle w:val="6"/>
        <w:ind w:firstLine="640"/>
        <w:rPr>
          <w:rFonts w:ascii="仿宋_GB2312" w:eastAsia="仿宋_GB2312"/>
          <w:szCs w:val="36"/>
        </w:rPr>
      </w:pPr>
    </w:p>
    <w:p w14:paraId="1F70A4E8">
      <w:pPr>
        <w:pStyle w:val="6"/>
        <w:ind w:firstLine="640"/>
        <w:rPr>
          <w:rFonts w:ascii="仿宋_GB2312" w:eastAsia="仿宋_GB2312"/>
          <w:szCs w:val="36"/>
        </w:rPr>
      </w:pPr>
    </w:p>
    <w:p w14:paraId="7CCADE86">
      <w:pPr>
        <w:pStyle w:val="6"/>
        <w:ind w:firstLine="640"/>
        <w:rPr>
          <w:rFonts w:ascii="仿宋_GB2312" w:eastAsia="仿宋_GB2312"/>
          <w:szCs w:val="36"/>
        </w:rPr>
      </w:pPr>
    </w:p>
    <w:p w14:paraId="226A0BF6">
      <w:pPr>
        <w:pStyle w:val="6"/>
        <w:ind w:firstLine="640"/>
        <w:rPr>
          <w:rFonts w:ascii="仿宋_GB2312" w:eastAsia="仿宋_GB2312"/>
          <w:szCs w:val="36"/>
        </w:rPr>
      </w:pPr>
    </w:p>
    <w:p w14:paraId="27C94EBC">
      <w:pPr>
        <w:spacing w:line="240" w:lineRule="atLeast"/>
        <w:ind w:firstLine="2701" w:firstLineChars="900"/>
        <w:rPr>
          <w:rFonts w:ascii="宋体" w:hAnsi="宋体" w:cs="宋体"/>
          <w:b/>
          <w:color w:val="000000"/>
          <w:sz w:val="30"/>
          <w:szCs w:val="30"/>
        </w:rPr>
      </w:pPr>
      <w:r>
        <w:rPr>
          <w:rFonts w:hint="eastAsia" w:ascii="宋体" w:hAnsi="宋体" w:cs="宋体"/>
          <w:b/>
          <w:color w:val="000000"/>
          <w:sz w:val="30"/>
          <w:szCs w:val="30"/>
        </w:rPr>
        <w:t>招</w:t>
      </w:r>
      <w:r>
        <w:rPr>
          <w:rFonts w:ascii="宋体" w:hAnsi="宋体" w:cs="宋体"/>
          <w:b/>
          <w:color w:val="000000"/>
          <w:sz w:val="30"/>
          <w:szCs w:val="30"/>
        </w:rPr>
        <w:t xml:space="preserve"> 标 人：涡阳县人民医院</w:t>
      </w:r>
    </w:p>
    <w:p w14:paraId="223BB165">
      <w:pPr>
        <w:spacing w:line="240" w:lineRule="atLeast"/>
        <w:ind w:firstLine="2710" w:firstLineChars="903"/>
        <w:rPr>
          <w:rFonts w:ascii="宋体" w:hAnsi="宋体" w:cs="宋体"/>
          <w:b/>
          <w:color w:val="000000"/>
          <w:sz w:val="30"/>
          <w:szCs w:val="30"/>
        </w:rPr>
      </w:pPr>
      <w:r>
        <w:rPr>
          <w:rFonts w:hint="eastAsia" w:ascii="宋体" w:hAnsi="宋体" w:cs="宋体"/>
          <w:b/>
          <w:color w:val="000000"/>
          <w:sz w:val="30"/>
          <w:szCs w:val="30"/>
        </w:rPr>
        <w:t>编制时间：二</w:t>
      </w:r>
      <w:r>
        <w:rPr>
          <w:rFonts w:hint="eastAsia" w:cs="宋体"/>
          <w:b/>
          <w:color w:val="000000"/>
          <w:sz w:val="30"/>
          <w:szCs w:val="30"/>
        </w:rPr>
        <w:t>○</w:t>
      </w:r>
      <w:r>
        <w:rPr>
          <w:rFonts w:hint="eastAsia" w:ascii="宋体" w:hAnsi="宋体" w:cs="宋体"/>
          <w:b/>
          <w:color w:val="000000"/>
          <w:sz w:val="30"/>
          <w:szCs w:val="30"/>
        </w:rPr>
        <w:t>二四年十</w:t>
      </w:r>
      <w:r>
        <w:rPr>
          <w:rFonts w:hint="eastAsia" w:ascii="宋体" w:hAnsi="宋体" w:cs="宋体"/>
          <w:b/>
          <w:color w:val="000000"/>
          <w:sz w:val="30"/>
          <w:szCs w:val="30"/>
          <w:lang w:val="en-US" w:eastAsia="zh-CN"/>
        </w:rPr>
        <w:t>一</w:t>
      </w:r>
      <w:r>
        <w:rPr>
          <w:rFonts w:hint="eastAsia" w:ascii="宋体" w:hAnsi="宋体" w:cs="宋体"/>
          <w:b/>
          <w:color w:val="000000"/>
          <w:sz w:val="30"/>
          <w:szCs w:val="30"/>
        </w:rPr>
        <w:t>月</w:t>
      </w:r>
    </w:p>
    <w:p w14:paraId="24C46215">
      <w:pPr>
        <w:pStyle w:val="6"/>
        <w:ind w:firstLine="602"/>
        <w:rPr>
          <w:rFonts w:ascii="宋体" w:hAnsi="宋体" w:cs="宋体"/>
          <w:b/>
          <w:color w:val="000000"/>
          <w:sz w:val="30"/>
          <w:szCs w:val="30"/>
        </w:rPr>
      </w:pPr>
    </w:p>
    <w:p w14:paraId="6FAF0E0E">
      <w:pPr>
        <w:pStyle w:val="6"/>
        <w:ind w:firstLine="602"/>
        <w:rPr>
          <w:rFonts w:ascii="宋体" w:hAnsi="宋体" w:cs="宋体"/>
          <w:b/>
          <w:color w:val="000000"/>
          <w:sz w:val="30"/>
          <w:szCs w:val="30"/>
        </w:rPr>
      </w:pPr>
    </w:p>
    <w:p w14:paraId="7D75079A"/>
    <w:p w14:paraId="1565C109">
      <w:pPr>
        <w:jc w:val="center"/>
        <w:rPr>
          <w:rFonts w:ascii="方正小标宋简体" w:eastAsia="方正小标宋简体" w:cs="等线"/>
          <w:b/>
          <w:bCs/>
          <w:sz w:val="36"/>
          <w:szCs w:val="36"/>
        </w:rPr>
      </w:pPr>
      <w:r>
        <w:rPr>
          <w:rFonts w:hint="eastAsia"/>
          <w:b/>
          <w:bCs/>
          <w:sz w:val="36"/>
          <w:szCs w:val="36"/>
        </w:rPr>
        <w:t>涡阳县人民医院</w:t>
      </w:r>
      <w:r>
        <w:rPr>
          <w:rFonts w:hint="eastAsia"/>
          <w:b/>
          <w:bCs/>
          <w:sz w:val="36"/>
          <w:szCs w:val="36"/>
          <w:lang w:val="en-US" w:eastAsia="zh-CN"/>
        </w:rPr>
        <w:t>泵房至手术室增加专供给水管路及消毒设备安装工程（二次）</w:t>
      </w:r>
    </w:p>
    <w:p w14:paraId="6663CCF3">
      <w:pPr>
        <w:pStyle w:val="12"/>
        <w:widowControl/>
        <w:spacing w:beforeAutospacing="0" w:afterAutospacing="0" w:line="400" w:lineRule="exact"/>
        <w:ind w:firstLine="643" w:firstLineChars="200"/>
        <w:rPr>
          <w:rFonts w:ascii="宋体" w:hAnsi="宋体" w:eastAsia="宋体" w:cs="等线"/>
          <w:b/>
          <w:bCs/>
          <w:sz w:val="32"/>
          <w:szCs w:val="32"/>
        </w:rPr>
      </w:pPr>
    </w:p>
    <w:p w14:paraId="0B8DB2CC">
      <w:pPr>
        <w:pStyle w:val="12"/>
        <w:widowControl/>
        <w:spacing w:before="217" w:beforeLines="50" w:beforeAutospacing="0" w:after="217" w:afterLines="50" w:afterAutospacing="0" w:line="400" w:lineRule="exact"/>
        <w:ind w:firstLine="482" w:firstLineChars="200"/>
        <w:rPr>
          <w:rFonts w:ascii="宋体" w:hAnsi="宋体" w:eastAsia="宋体" w:cs="等线"/>
          <w:szCs w:val="32"/>
        </w:rPr>
      </w:pPr>
      <w:r>
        <w:rPr>
          <w:rFonts w:hint="eastAsia" w:ascii="宋体" w:hAnsi="宋体" w:eastAsia="宋体" w:cs="等线"/>
          <w:b/>
          <w:bCs/>
          <w:szCs w:val="32"/>
        </w:rPr>
        <w:t>一、项目基本情况</w:t>
      </w:r>
    </w:p>
    <w:p w14:paraId="2545DDD6">
      <w:pPr>
        <w:pStyle w:val="28"/>
        <w:spacing w:line="400" w:lineRule="exact"/>
        <w:ind w:firstLine="480"/>
        <w:rPr>
          <w:rFonts w:ascii="宋体" w:hAnsi="宋体" w:eastAsia="宋体" w:cs="等线"/>
          <w:b/>
          <w:bCs/>
          <w:sz w:val="24"/>
          <w:szCs w:val="32"/>
        </w:rPr>
      </w:pPr>
      <w:r>
        <w:rPr>
          <w:rFonts w:hint="eastAsia" w:ascii="宋体" w:hAnsi="宋体" w:eastAsia="宋体" w:cs="等线"/>
          <w:sz w:val="24"/>
          <w:szCs w:val="32"/>
        </w:rPr>
        <w:t>1、项目名称：</w:t>
      </w:r>
      <w:r>
        <w:rPr>
          <w:rFonts w:hint="eastAsia" w:ascii="宋体" w:hAnsi="宋体" w:eastAsia="宋体" w:cs="等线"/>
          <w:b/>
          <w:bCs/>
          <w:sz w:val="24"/>
          <w:szCs w:val="32"/>
        </w:rPr>
        <w:t>涡阳县人民医院</w:t>
      </w:r>
      <w:r>
        <w:rPr>
          <w:rFonts w:hint="eastAsia" w:ascii="宋体" w:hAnsi="宋体" w:eastAsia="宋体" w:cs="等线"/>
          <w:b/>
          <w:bCs/>
          <w:sz w:val="24"/>
          <w:szCs w:val="32"/>
          <w:lang w:val="en-US" w:eastAsia="zh-CN"/>
        </w:rPr>
        <w:t>泵房至手术室增加专供给水管路及消毒设备安装工程（二次）</w:t>
      </w:r>
    </w:p>
    <w:p w14:paraId="7D168157">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2、招标编号：GYZC-2024-0</w:t>
      </w:r>
      <w:r>
        <w:rPr>
          <w:rFonts w:hint="eastAsia" w:ascii="宋体" w:hAnsi="宋体" w:eastAsia="宋体" w:cs="等线"/>
          <w:szCs w:val="32"/>
          <w:lang w:val="en-US" w:eastAsia="zh-CN"/>
        </w:rPr>
        <w:t>81</w:t>
      </w:r>
      <w:r>
        <w:rPr>
          <w:rFonts w:hint="eastAsia" w:ascii="宋体" w:hAnsi="宋体" w:eastAsia="宋体" w:cs="等线"/>
          <w:szCs w:val="32"/>
        </w:rPr>
        <w:t>号</w:t>
      </w:r>
    </w:p>
    <w:p w14:paraId="52412631">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3、采购方式：询价谈判</w:t>
      </w:r>
    </w:p>
    <w:p w14:paraId="12D4D2E3">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4、项目预算金额</w:t>
      </w:r>
      <w:r>
        <w:rPr>
          <w:rFonts w:hint="eastAsia" w:ascii="宋体" w:hAnsi="宋体" w:eastAsia="宋体" w:cs="等线"/>
          <w:b/>
          <w:bCs/>
          <w:szCs w:val="32"/>
        </w:rPr>
        <w:t>：</w:t>
      </w:r>
      <w:r>
        <w:rPr>
          <w:rFonts w:hint="eastAsia" w:ascii="宋体" w:hAnsi="宋体" w:eastAsia="宋体" w:cs="等线"/>
          <w:b/>
          <w:bCs/>
          <w:szCs w:val="32"/>
          <w:lang w:val="en-US" w:eastAsia="zh-CN"/>
        </w:rPr>
        <w:t>47500</w:t>
      </w:r>
      <w:r>
        <w:rPr>
          <w:rFonts w:hint="eastAsia" w:ascii="宋体" w:hAnsi="宋体" w:eastAsia="宋体" w:cs="等线"/>
          <w:b/>
          <w:bCs/>
          <w:szCs w:val="32"/>
        </w:rPr>
        <w:t>元</w:t>
      </w:r>
    </w:p>
    <w:p w14:paraId="3E5FC787">
      <w:pPr>
        <w:pStyle w:val="12"/>
        <w:widowControl/>
        <w:spacing w:beforeAutospacing="0" w:afterAutospacing="0" w:line="400" w:lineRule="exact"/>
        <w:ind w:firstLine="480" w:firstLineChars="200"/>
        <w:rPr>
          <w:rFonts w:hint="eastAsia" w:ascii="宋体" w:hAnsi="宋体" w:eastAsia="宋体" w:cs="等线"/>
          <w:szCs w:val="32"/>
          <w:lang w:val="en-US" w:eastAsia="zh-CN"/>
        </w:rPr>
      </w:pPr>
      <w:r>
        <w:rPr>
          <w:rFonts w:hint="eastAsia" w:ascii="宋体" w:hAnsi="宋体" w:eastAsia="宋体" w:cs="等线"/>
          <w:szCs w:val="32"/>
        </w:rPr>
        <w:t>5、控制价（最高限价）</w:t>
      </w:r>
      <w:r>
        <w:rPr>
          <w:rFonts w:hint="eastAsia" w:ascii="宋体" w:hAnsi="宋体" w:eastAsia="宋体" w:cs="等线"/>
          <w:b/>
          <w:bCs/>
          <w:szCs w:val="32"/>
        </w:rPr>
        <w:t>：</w:t>
      </w:r>
      <w:r>
        <w:rPr>
          <w:rFonts w:hint="eastAsia" w:ascii="宋体" w:hAnsi="宋体" w:eastAsia="宋体" w:cs="等线"/>
          <w:b/>
          <w:bCs/>
          <w:szCs w:val="32"/>
          <w:lang w:val="en-US" w:eastAsia="zh-CN"/>
        </w:rPr>
        <w:t>47000</w:t>
      </w:r>
      <w:r>
        <w:rPr>
          <w:rFonts w:hint="eastAsia" w:ascii="宋体" w:hAnsi="宋体" w:eastAsia="宋体" w:cs="等线"/>
          <w:b/>
          <w:bCs/>
          <w:szCs w:val="32"/>
        </w:rPr>
        <w:t>元</w:t>
      </w:r>
    </w:p>
    <w:p w14:paraId="1698B87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6、资金性质：自有资金</w:t>
      </w:r>
    </w:p>
    <w:p w14:paraId="07422F52">
      <w:pPr>
        <w:pStyle w:val="28"/>
        <w:spacing w:line="400" w:lineRule="exact"/>
        <w:ind w:firstLine="480"/>
        <w:rPr>
          <w:rFonts w:ascii="宋体" w:hAnsi="宋体" w:eastAsia="宋体" w:cs="等线"/>
          <w:sz w:val="24"/>
          <w:szCs w:val="32"/>
        </w:rPr>
      </w:pPr>
      <w:r>
        <w:rPr>
          <w:rFonts w:hint="eastAsia" w:ascii="宋体" w:hAnsi="宋体" w:eastAsia="宋体" w:cs="等线"/>
          <w:sz w:val="24"/>
          <w:szCs w:val="32"/>
        </w:rPr>
        <w:t>7、招标范围：涡阳县人民医院</w:t>
      </w:r>
      <w:r>
        <w:rPr>
          <w:rFonts w:hint="eastAsia" w:ascii="宋体" w:hAnsi="宋体" w:eastAsia="宋体" w:cs="等线"/>
          <w:sz w:val="24"/>
          <w:szCs w:val="32"/>
          <w:lang w:val="en-US" w:eastAsia="zh-CN"/>
        </w:rPr>
        <w:t>地下室泵房至手术室增加专供给水管路及消毒设备</w:t>
      </w:r>
      <w:r>
        <w:rPr>
          <w:rFonts w:hint="eastAsia" w:ascii="宋体" w:hAnsi="宋体" w:eastAsia="宋体" w:cs="宋体"/>
          <w:color w:val="000000"/>
          <w:kern w:val="0"/>
          <w:sz w:val="24"/>
        </w:rPr>
        <w:t>（详见采购文件）</w:t>
      </w:r>
    </w:p>
    <w:p w14:paraId="2574E63D">
      <w:pPr>
        <w:pStyle w:val="12"/>
        <w:widowControl/>
        <w:spacing w:beforeAutospacing="0" w:afterAutospacing="0" w:line="400" w:lineRule="exact"/>
        <w:ind w:firstLine="480" w:firstLineChars="200"/>
        <w:rPr>
          <w:rFonts w:hint="default" w:ascii="宋体" w:hAnsi="宋体" w:eastAsia="宋体" w:cs="等线"/>
          <w:szCs w:val="32"/>
          <w:highlight w:val="yellow"/>
          <w:lang w:val="en-US" w:eastAsia="zh-CN"/>
        </w:rPr>
      </w:pPr>
      <w:r>
        <w:rPr>
          <w:rFonts w:hint="eastAsia" w:ascii="宋体" w:hAnsi="宋体" w:eastAsia="宋体" w:cs="等线"/>
          <w:szCs w:val="32"/>
        </w:rPr>
        <w:t>8</w:t>
      </w:r>
      <w:r>
        <w:rPr>
          <w:rFonts w:hint="eastAsia" w:ascii="宋体" w:hAnsi="宋体" w:eastAsia="宋体" w:cs="等线"/>
          <w:szCs w:val="32"/>
          <w:highlight w:val="yellow"/>
        </w:rPr>
        <w:t>、</w:t>
      </w:r>
      <w:r>
        <w:rPr>
          <w:rFonts w:hint="eastAsia" w:ascii="宋体" w:hAnsi="宋体" w:eastAsia="宋体" w:cs="等线"/>
          <w:szCs w:val="32"/>
          <w:highlight w:val="yellow"/>
          <w:lang w:val="en-US" w:eastAsia="zh-CN"/>
        </w:rPr>
        <w:t>改造安装</w:t>
      </w:r>
      <w:r>
        <w:rPr>
          <w:rFonts w:hint="eastAsia" w:ascii="宋体" w:hAnsi="宋体" w:eastAsia="宋体" w:cs="等线"/>
          <w:szCs w:val="32"/>
          <w:highlight w:val="yellow"/>
        </w:rPr>
        <w:t>期限：</w:t>
      </w:r>
      <w:r>
        <w:rPr>
          <w:rFonts w:hint="eastAsia" w:ascii="宋体" w:hAnsi="宋体" w:eastAsia="宋体" w:cs="等线"/>
          <w:szCs w:val="32"/>
          <w:highlight w:val="yellow"/>
          <w:lang w:val="en-US" w:eastAsia="zh-CN"/>
        </w:rPr>
        <w:t>20天</w:t>
      </w:r>
    </w:p>
    <w:p w14:paraId="4972BAC7">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二、报价人资格要求：</w:t>
      </w:r>
    </w:p>
    <w:p w14:paraId="4F172BE6">
      <w:pPr>
        <w:spacing w:line="400" w:lineRule="exact"/>
        <w:ind w:firstLine="480" w:firstLineChars="200"/>
        <w:rPr>
          <w:rFonts w:ascii="宋体" w:hAnsi="宋体" w:eastAsia="宋体" w:cs="等线"/>
          <w:sz w:val="24"/>
          <w:szCs w:val="32"/>
        </w:rPr>
      </w:pPr>
      <w:r>
        <w:rPr>
          <w:rFonts w:ascii="宋体" w:hAnsi="宋体" w:eastAsia="宋体" w:cs="等线"/>
          <w:sz w:val="24"/>
          <w:szCs w:val="32"/>
        </w:rPr>
        <w:t>1、满足《中华人民共和国政府采购法》第二十二条规定。</w:t>
      </w:r>
    </w:p>
    <w:p w14:paraId="5F8A8701">
      <w:pPr>
        <w:spacing w:line="400" w:lineRule="exact"/>
        <w:ind w:firstLine="480" w:firstLineChars="200"/>
        <w:rPr>
          <w:rFonts w:ascii="宋体" w:hAnsi="宋体" w:eastAsia="宋体" w:cs="等线"/>
          <w:sz w:val="24"/>
          <w:szCs w:val="32"/>
        </w:rPr>
      </w:pPr>
      <w:r>
        <w:rPr>
          <w:rFonts w:ascii="宋体" w:hAnsi="宋体" w:eastAsia="宋体" w:cs="等线"/>
          <w:sz w:val="24"/>
          <w:szCs w:val="32"/>
        </w:rPr>
        <w:t>2、单位负责人为同一人或者存在直接控股、管理关系的不同投标人，不得参加本项目同一合同项下的政府采购活动。</w:t>
      </w:r>
    </w:p>
    <w:p w14:paraId="6C389A22">
      <w:pPr>
        <w:spacing w:line="400" w:lineRule="exact"/>
        <w:ind w:firstLine="480" w:firstLineChars="200"/>
        <w:rPr>
          <w:rFonts w:ascii="宋体" w:hAnsi="宋体" w:eastAsia="宋体" w:cs="等线"/>
          <w:sz w:val="24"/>
          <w:szCs w:val="32"/>
        </w:rPr>
      </w:pPr>
      <w:r>
        <w:rPr>
          <w:rFonts w:ascii="宋体" w:hAnsi="宋体" w:eastAsia="宋体" w:cs="等线"/>
          <w:sz w:val="24"/>
          <w:szCs w:val="32"/>
        </w:rPr>
        <w:t>3、未被列入失信被执行人、重大税收违法失信主体，未被列入政府采购严重违法失信行为记录名单。</w:t>
      </w:r>
    </w:p>
    <w:p w14:paraId="4CD7374A">
      <w:pPr>
        <w:spacing w:line="400" w:lineRule="exact"/>
        <w:ind w:firstLine="480" w:firstLineChars="200"/>
        <w:rPr>
          <w:rFonts w:ascii="宋体" w:hAnsi="宋体" w:eastAsia="宋体" w:cs="等线"/>
          <w:sz w:val="24"/>
          <w:szCs w:val="32"/>
        </w:rPr>
      </w:pPr>
      <w:r>
        <w:rPr>
          <w:rFonts w:ascii="宋体" w:hAnsi="宋体" w:eastAsia="宋体" w:cs="等线"/>
          <w:sz w:val="24"/>
          <w:szCs w:val="32"/>
        </w:rPr>
        <w:t>4、落实政府采购政策需满足的资格要求：</w:t>
      </w:r>
    </w:p>
    <w:p w14:paraId="67E4A4DB">
      <w:pPr>
        <w:spacing w:line="400" w:lineRule="exact"/>
        <w:ind w:firstLine="480" w:firstLineChars="200"/>
        <w:rPr>
          <w:rFonts w:ascii="宋体" w:hAnsi="宋体" w:eastAsia="宋体" w:cs="等线"/>
          <w:sz w:val="24"/>
          <w:szCs w:val="32"/>
          <w:highlight w:val="none"/>
        </w:rPr>
      </w:pPr>
      <w:r>
        <w:rPr>
          <w:rFonts w:ascii="宋体" w:hAnsi="宋体" w:eastAsia="宋体" w:cs="等线"/>
          <w:sz w:val="24"/>
          <w:szCs w:val="32"/>
          <w:highlight w:val="none"/>
        </w:rPr>
        <w:t>5、本项目的特定资格要求：</w:t>
      </w:r>
    </w:p>
    <w:p w14:paraId="5556EBBA">
      <w:pPr>
        <w:spacing w:line="400" w:lineRule="exact"/>
        <w:ind w:firstLine="480" w:firstLineChars="200"/>
        <w:rPr>
          <w:rFonts w:hint="eastAsia" w:ascii="宋体" w:hAnsi="宋体" w:eastAsia="宋体" w:cs="等线"/>
          <w:b w:val="0"/>
          <w:bCs w:val="0"/>
          <w:sz w:val="24"/>
          <w:szCs w:val="32"/>
          <w:highlight w:val="none"/>
        </w:rPr>
      </w:pPr>
      <w:r>
        <w:rPr>
          <w:rFonts w:hint="eastAsia" w:ascii="宋体" w:hAnsi="宋体" w:eastAsia="宋体" w:cs="等线"/>
          <w:b w:val="0"/>
          <w:bCs w:val="0"/>
          <w:sz w:val="24"/>
          <w:szCs w:val="32"/>
          <w:highlight w:val="none"/>
          <w:lang w:val="en-US" w:eastAsia="zh-CN"/>
        </w:rPr>
        <w:t>5.1</w:t>
      </w:r>
      <w:r>
        <w:rPr>
          <w:rFonts w:hint="eastAsia" w:ascii="宋体" w:hAnsi="宋体" w:eastAsia="宋体" w:cs="等线"/>
          <w:b w:val="0"/>
          <w:bCs w:val="0"/>
          <w:sz w:val="24"/>
          <w:szCs w:val="32"/>
          <w:highlight w:val="none"/>
        </w:rPr>
        <w:t>施工人员持有焊工、管道操作证等相关证件</w:t>
      </w:r>
    </w:p>
    <w:p w14:paraId="6BA4E4B8">
      <w:pPr>
        <w:spacing w:line="400" w:lineRule="exact"/>
        <w:ind w:firstLine="480" w:firstLineChars="200"/>
        <w:rPr>
          <w:rFonts w:ascii="宋体" w:hAnsi="宋体" w:eastAsia="宋体" w:cs="等线"/>
          <w:b w:val="0"/>
          <w:bCs w:val="0"/>
          <w:sz w:val="24"/>
          <w:szCs w:val="32"/>
          <w:highlight w:val="yellow"/>
        </w:rPr>
      </w:pPr>
      <w:r>
        <w:rPr>
          <w:rFonts w:hint="eastAsia" w:ascii="宋体" w:hAnsi="宋体" w:eastAsia="宋体" w:cs="等线"/>
          <w:b w:val="0"/>
          <w:bCs w:val="0"/>
          <w:sz w:val="24"/>
          <w:szCs w:val="32"/>
          <w:highlight w:val="none"/>
          <w:lang w:val="en-US" w:eastAsia="zh-CN"/>
        </w:rPr>
        <w:t>5.2</w:t>
      </w:r>
      <w:r>
        <w:rPr>
          <w:rFonts w:hint="eastAsia" w:ascii="宋体" w:hAnsi="宋体" w:eastAsia="宋体" w:cs="等线"/>
          <w:b w:val="0"/>
          <w:bCs w:val="0"/>
          <w:sz w:val="24"/>
          <w:szCs w:val="32"/>
          <w:highlight w:val="none"/>
        </w:rPr>
        <w:t>投标人需提前联系招标人，安排专业人员熟悉工作环境、工作内容，确保能够胜任本工作。</w:t>
      </w:r>
    </w:p>
    <w:p w14:paraId="231B62B9">
      <w:pPr>
        <w:spacing w:line="400" w:lineRule="exact"/>
        <w:ind w:firstLine="480" w:firstLineChars="200"/>
        <w:rPr>
          <w:rFonts w:ascii="宋体" w:hAnsi="宋体" w:eastAsia="宋体" w:cs="等线"/>
          <w:sz w:val="24"/>
          <w:szCs w:val="32"/>
        </w:rPr>
      </w:pPr>
      <w:r>
        <w:rPr>
          <w:rFonts w:ascii="宋体" w:hAnsi="宋体" w:eastAsia="宋体" w:cs="等线"/>
          <w:sz w:val="24"/>
          <w:szCs w:val="32"/>
        </w:rPr>
        <w:t>6、本项目不接受联合体投标。</w:t>
      </w:r>
    </w:p>
    <w:p w14:paraId="7223C8F8">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三、报名和获取采购文件</w:t>
      </w:r>
    </w:p>
    <w:p w14:paraId="56DE1D0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1.时间：公告发布之日起至2024年</w:t>
      </w:r>
      <w:r>
        <w:rPr>
          <w:rFonts w:hint="eastAsia" w:ascii="宋体" w:hAnsi="宋体" w:eastAsia="宋体" w:cs="等线"/>
          <w:szCs w:val="32"/>
          <w:lang w:val="en-US" w:eastAsia="zh-CN"/>
        </w:rPr>
        <w:t>11</w:t>
      </w:r>
      <w:r>
        <w:rPr>
          <w:rFonts w:hint="eastAsia" w:ascii="宋体" w:hAnsi="宋体" w:eastAsia="宋体" w:cs="等线"/>
          <w:szCs w:val="32"/>
        </w:rPr>
        <w:t>月</w:t>
      </w:r>
      <w:r>
        <w:rPr>
          <w:rFonts w:hint="eastAsia" w:ascii="宋体" w:hAnsi="宋体" w:eastAsia="宋体" w:cs="等线"/>
          <w:szCs w:val="32"/>
          <w:lang w:val="en-US" w:eastAsia="zh-CN"/>
        </w:rPr>
        <w:t>25</w:t>
      </w:r>
      <w:r>
        <w:rPr>
          <w:rFonts w:hint="eastAsia" w:ascii="宋体" w:hAnsi="宋体" w:eastAsia="宋体" w:cs="等线"/>
          <w:szCs w:val="32"/>
        </w:rPr>
        <w:t>日</w:t>
      </w:r>
      <w:r>
        <w:rPr>
          <w:rFonts w:hint="eastAsia" w:ascii="宋体" w:hAnsi="宋体" w:eastAsia="宋体" w:cs="等线"/>
          <w:szCs w:val="32"/>
          <w:lang w:val="en-US" w:eastAsia="zh-CN"/>
        </w:rPr>
        <w:t>上</w:t>
      </w:r>
      <w:r>
        <w:rPr>
          <w:rFonts w:hint="eastAsia" w:ascii="宋体" w:hAnsi="宋体" w:eastAsia="宋体" w:cs="等线"/>
          <w:szCs w:val="32"/>
        </w:rPr>
        <w:t>午1</w:t>
      </w:r>
      <w:r>
        <w:rPr>
          <w:rFonts w:hint="eastAsia" w:ascii="宋体" w:hAnsi="宋体" w:eastAsia="宋体" w:cs="等线"/>
          <w:szCs w:val="32"/>
          <w:lang w:val="en-US" w:eastAsia="zh-CN"/>
        </w:rPr>
        <w:t>1</w:t>
      </w:r>
      <w:r>
        <w:rPr>
          <w:rFonts w:hint="eastAsia" w:ascii="宋体" w:hAnsi="宋体" w:eastAsia="宋体" w:cs="等线"/>
          <w:szCs w:val="32"/>
        </w:rPr>
        <w:t>:30分前（北京时间）。</w:t>
      </w:r>
    </w:p>
    <w:p w14:paraId="1569933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2.地点：采购文件可涡阳县人民医院招标办索取，或直接从涡阳县人民医院网站下载，采购文件不收费。</w:t>
      </w:r>
    </w:p>
    <w:p w14:paraId="517FDFF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3报名方式：本项目不要求事先报名，凡有意参加者，于响应文件提交及开启截止日期前到现场直接参与本项目的投标。</w:t>
      </w:r>
    </w:p>
    <w:p w14:paraId="4709BE95">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四、响应文件提交及开启</w:t>
      </w:r>
    </w:p>
    <w:p w14:paraId="37F5A8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1.截止时间：公告发布之日起至</w:t>
      </w:r>
      <w:r>
        <w:rPr>
          <w:rFonts w:ascii="宋体" w:hAnsi="宋体" w:eastAsia="宋体" w:cs="等线"/>
          <w:szCs w:val="32"/>
          <w:highlight w:val="yellow"/>
        </w:rPr>
        <w:t>2024年</w:t>
      </w:r>
      <w:r>
        <w:rPr>
          <w:rFonts w:hint="eastAsia" w:ascii="宋体" w:hAnsi="宋体" w:eastAsia="宋体" w:cs="等线"/>
          <w:szCs w:val="32"/>
          <w:highlight w:val="yellow"/>
          <w:lang w:val="en-US" w:eastAsia="zh-CN"/>
        </w:rPr>
        <w:t>11</w:t>
      </w:r>
      <w:r>
        <w:rPr>
          <w:rFonts w:hint="eastAsia" w:ascii="宋体" w:hAnsi="宋体" w:eastAsia="宋体" w:cs="等线"/>
          <w:szCs w:val="32"/>
          <w:highlight w:val="yellow"/>
        </w:rPr>
        <w:t>月</w:t>
      </w:r>
      <w:r>
        <w:rPr>
          <w:rFonts w:hint="eastAsia" w:ascii="宋体" w:hAnsi="宋体" w:eastAsia="宋体" w:cs="等线"/>
          <w:szCs w:val="32"/>
          <w:highlight w:val="yellow"/>
          <w:lang w:val="en-US" w:eastAsia="zh-CN"/>
        </w:rPr>
        <w:t>26</w:t>
      </w:r>
      <w:bookmarkStart w:id="0" w:name="_GoBack"/>
      <w:bookmarkEnd w:id="0"/>
      <w:r>
        <w:rPr>
          <w:rFonts w:hint="eastAsia" w:ascii="宋体" w:hAnsi="宋体" w:eastAsia="宋体" w:cs="等线"/>
          <w:szCs w:val="32"/>
          <w:highlight w:val="yellow"/>
        </w:rPr>
        <w:t>日下午</w:t>
      </w:r>
      <w:r>
        <w:rPr>
          <w:rFonts w:ascii="宋体" w:hAnsi="宋体" w:eastAsia="宋体" w:cs="等线"/>
          <w:szCs w:val="32"/>
          <w:highlight w:val="yellow"/>
        </w:rPr>
        <w:t>15:30分前</w:t>
      </w:r>
      <w:r>
        <w:rPr>
          <w:rFonts w:hint="eastAsia" w:ascii="宋体" w:hAnsi="宋体" w:eastAsia="宋体" w:cs="等线"/>
          <w:szCs w:val="32"/>
        </w:rPr>
        <w:t>（北京时间）。</w:t>
      </w:r>
    </w:p>
    <w:p w14:paraId="24F736FA">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2.地点：涡阳县人民医院（急救中心）医技综合楼九楼会议室（涡阳县城关街道向阳大道189号）。</w:t>
      </w:r>
    </w:p>
    <w:p w14:paraId="3D80F16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3.响应文件数量：</w:t>
      </w:r>
      <w:r>
        <w:rPr>
          <w:rFonts w:hint="eastAsia" w:ascii="宋体" w:hAnsi="宋体" w:eastAsia="宋体" w:cs="等线"/>
          <w:b/>
          <w:bCs/>
          <w:szCs w:val="32"/>
        </w:rPr>
        <w:t>一正二副，</w:t>
      </w:r>
      <w:r>
        <w:rPr>
          <w:rFonts w:hint="eastAsia" w:ascii="宋体" w:hAnsi="宋体" w:eastAsia="宋体" w:cs="等线"/>
          <w:szCs w:val="32"/>
        </w:rPr>
        <w:t>密封后于截止时间递交。</w:t>
      </w:r>
    </w:p>
    <w:p w14:paraId="6279FC1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4.为保持评审议价谈判现场秩序，</w:t>
      </w:r>
      <w:r>
        <w:rPr>
          <w:rFonts w:hint="eastAsia" w:ascii="宋体" w:hAnsi="宋体" w:eastAsia="宋体" w:cs="等线"/>
          <w:b/>
          <w:bCs/>
          <w:szCs w:val="32"/>
        </w:rPr>
        <w:t>每个参与投标单</w:t>
      </w:r>
      <w:r>
        <w:rPr>
          <w:rFonts w:hint="eastAsia" w:ascii="宋体" w:hAnsi="宋体" w:eastAsia="宋体" w:cs="等线"/>
          <w:b/>
          <w:bCs/>
          <w:szCs w:val="32"/>
          <w:lang w:val="en-US" w:eastAsia="zh-CN"/>
        </w:rPr>
        <w:t>位</w:t>
      </w:r>
      <w:r>
        <w:rPr>
          <w:rFonts w:hint="eastAsia" w:ascii="宋体" w:hAnsi="宋体" w:eastAsia="宋体" w:cs="等线"/>
          <w:b/>
          <w:bCs/>
          <w:szCs w:val="32"/>
        </w:rPr>
        <w:t>只允许委托授权人一人进入现场，其他人员谢绝进入，请理解并予以配合。</w:t>
      </w:r>
    </w:p>
    <w:p w14:paraId="59593BAA">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五、公告期限</w:t>
      </w:r>
    </w:p>
    <w:p w14:paraId="06493DB2">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自本公告发布之日起3个工作日。</w:t>
      </w:r>
    </w:p>
    <w:p w14:paraId="5B07311E">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rPr>
        <w:t>六、其他补充事宜</w:t>
      </w:r>
    </w:p>
    <w:p w14:paraId="1EC662E9">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1、询价保证金的递交：本项目免收</w:t>
      </w:r>
    </w:p>
    <w:p w14:paraId="149A2890">
      <w:pPr>
        <w:pStyle w:val="12"/>
        <w:widowControl/>
        <w:spacing w:beforeAutospacing="0" w:afterAutospacing="0" w:line="400" w:lineRule="exact"/>
        <w:ind w:firstLine="480" w:firstLineChars="200"/>
        <w:jc w:val="both"/>
        <w:rPr>
          <w:rFonts w:ascii="宋体" w:hAnsi="宋体" w:eastAsia="宋体" w:cs="等线"/>
          <w:szCs w:val="32"/>
        </w:rPr>
      </w:pPr>
      <w:r>
        <w:rPr>
          <w:rFonts w:hint="eastAsia" w:ascii="宋体" w:hAnsi="宋体" w:eastAsia="宋体" w:cs="等线"/>
          <w:szCs w:val="32"/>
        </w:rPr>
        <w:t>2、公告发布媒介：本次询价公告在涡阳县人民医院网（</w:t>
      </w:r>
      <w:r>
        <w:rPr>
          <w:rFonts w:ascii="宋体" w:hAnsi="宋体" w:eastAsia="宋体" w:cs="等线"/>
          <w:szCs w:val="32"/>
        </w:rPr>
        <w:t>http://www.gyrmyy.cn/?c=197</w:t>
      </w:r>
      <w:r>
        <w:rPr>
          <w:rFonts w:hint="eastAsia" w:ascii="宋体" w:hAnsi="宋体" w:eastAsia="宋体" w:cs="等线"/>
          <w:szCs w:val="32"/>
        </w:rPr>
        <w:t>）等媒体上发布。</w:t>
      </w:r>
    </w:p>
    <w:p w14:paraId="68598C9A">
      <w:pPr>
        <w:pStyle w:val="12"/>
        <w:widowControl/>
        <w:spacing w:beforeAutospacing="0" w:afterAutospacing="0" w:line="400" w:lineRule="exact"/>
        <w:ind w:firstLine="480" w:firstLineChars="200"/>
        <w:jc w:val="both"/>
        <w:rPr>
          <w:rFonts w:hint="eastAsia" w:ascii="宋体" w:hAnsi="宋体" w:eastAsia="宋体" w:cs="等线"/>
          <w:szCs w:val="32"/>
        </w:rPr>
      </w:pPr>
      <w:r>
        <w:rPr>
          <w:rFonts w:hint="eastAsia" w:ascii="宋体" w:hAnsi="宋体" w:eastAsia="宋体" w:cs="等线"/>
          <w:szCs w:val="32"/>
        </w:rPr>
        <w:t>3、请投标人密切留意本网站最新公告、通知。</w:t>
      </w:r>
    </w:p>
    <w:p w14:paraId="0B5EDE2F">
      <w:pPr>
        <w:pStyle w:val="12"/>
        <w:widowControl/>
        <w:spacing w:before="217" w:beforeLines="50" w:beforeAutospacing="0" w:after="217"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七</w:t>
      </w:r>
      <w:r>
        <w:rPr>
          <w:rFonts w:hint="eastAsia" w:ascii="宋体" w:hAnsi="宋体" w:eastAsia="宋体" w:cs="等线"/>
          <w:b/>
          <w:bCs/>
          <w:szCs w:val="32"/>
        </w:rPr>
        <w:t>、咨询联系方式</w:t>
      </w:r>
    </w:p>
    <w:p w14:paraId="124379AE">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项目单位：涡阳县人民医院</w:t>
      </w:r>
    </w:p>
    <w:p w14:paraId="7E35ADC9">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地址：涡阳县城关街道向阳大道189号</w:t>
      </w:r>
    </w:p>
    <w:p w14:paraId="106B94E4">
      <w:pPr>
        <w:pStyle w:val="12"/>
        <w:widowControl/>
        <w:spacing w:beforeAutospacing="0" w:afterAutospacing="0" w:line="400" w:lineRule="exact"/>
        <w:ind w:firstLine="480" w:firstLineChars="200"/>
        <w:rPr>
          <w:rFonts w:ascii="宋体" w:hAnsi="宋体" w:eastAsia="宋体" w:cs="等线"/>
          <w:szCs w:val="32"/>
        </w:rPr>
      </w:pPr>
      <w:r>
        <w:rPr>
          <w:rFonts w:hint="eastAsia" w:ascii="宋体" w:hAnsi="宋体" w:eastAsia="宋体" w:cs="等线"/>
          <w:szCs w:val="32"/>
        </w:rPr>
        <w:t>联系人及联系方式：</w:t>
      </w:r>
    </w:p>
    <w:p w14:paraId="085FB1A9">
      <w:pPr>
        <w:pStyle w:val="12"/>
        <w:widowControl/>
        <w:spacing w:beforeAutospacing="0" w:afterAutospacing="0" w:line="400" w:lineRule="exact"/>
        <w:ind w:firstLine="1065"/>
        <w:rPr>
          <w:rFonts w:ascii="宋体" w:hAnsi="宋体" w:eastAsia="宋体"/>
          <w:kern w:val="2"/>
        </w:rPr>
      </w:pPr>
      <w:r>
        <w:rPr>
          <w:rFonts w:hint="eastAsia" w:ascii="宋体" w:hAnsi="宋体" w:eastAsia="宋体"/>
          <w:kern w:val="2"/>
        </w:rPr>
        <w:t>总务部</w:t>
      </w:r>
      <w:r>
        <w:rPr>
          <w:rFonts w:hint="eastAsia" w:ascii="宋体" w:hAnsi="宋体" w:eastAsia="宋体"/>
          <w:kern w:val="2"/>
          <w:lang w:val="en-US" w:eastAsia="zh-CN"/>
        </w:rPr>
        <w:t>尹</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p>
    <w:p w14:paraId="09B4C881">
      <w:pPr>
        <w:pStyle w:val="12"/>
        <w:widowControl/>
        <w:spacing w:beforeAutospacing="0" w:afterAutospacing="0" w:line="400" w:lineRule="exact"/>
        <w:ind w:firstLine="1065"/>
        <w:rPr>
          <w:rFonts w:hint="default" w:ascii="宋体" w:hAnsi="宋体" w:eastAsia="宋体" w:cs="等线"/>
          <w:szCs w:val="32"/>
          <w:lang w:val="en-US" w:eastAsia="zh-CN"/>
        </w:rPr>
      </w:pPr>
      <w:r>
        <w:rPr>
          <w:rFonts w:hint="eastAsia" w:ascii="宋体" w:hAnsi="宋体" w:eastAsia="宋体" w:cs="等线"/>
          <w:szCs w:val="32"/>
        </w:rPr>
        <w:t>招标办</w:t>
      </w:r>
      <w:r>
        <w:rPr>
          <w:rFonts w:hint="eastAsia" w:ascii="宋体" w:hAnsi="宋体" w:eastAsia="宋体" w:cs="等线"/>
          <w:szCs w:val="32"/>
          <w:lang w:val="en-US" w:eastAsia="zh-CN"/>
        </w:rPr>
        <w:t>宿</w:t>
      </w:r>
      <w:r>
        <w:rPr>
          <w:rFonts w:hint="eastAsia" w:ascii="宋体" w:hAnsi="宋体" w:eastAsia="宋体" w:cs="等线"/>
          <w:szCs w:val="32"/>
        </w:rPr>
        <w:t>老师：0558-2867722，</w:t>
      </w:r>
      <w:r>
        <w:rPr>
          <w:rFonts w:hint="eastAsia" w:ascii="宋体" w:hAnsi="宋体" w:eastAsia="宋体" w:cs="等线"/>
          <w:szCs w:val="32"/>
          <w:lang w:val="en-US" w:eastAsia="zh-CN"/>
        </w:rPr>
        <w:t>136</w:t>
      </w:r>
      <w:r>
        <w:rPr>
          <w:rFonts w:hint="eastAsia" w:ascii="宋体" w:hAnsi="宋体" w:eastAsia="宋体" w:cs="等线"/>
          <w:szCs w:val="32"/>
        </w:rPr>
        <w:t xml:space="preserve"> 5</w:t>
      </w:r>
      <w:r>
        <w:rPr>
          <w:rFonts w:hint="eastAsia" w:ascii="宋体" w:hAnsi="宋体" w:eastAsia="宋体" w:cs="等线"/>
          <w:szCs w:val="32"/>
          <w:lang w:val="en-US" w:eastAsia="zh-CN"/>
        </w:rPr>
        <w:t>568</w:t>
      </w:r>
      <w:r>
        <w:rPr>
          <w:rFonts w:hint="eastAsia" w:ascii="宋体" w:hAnsi="宋体" w:eastAsia="宋体" w:cs="等线"/>
          <w:szCs w:val="32"/>
        </w:rPr>
        <w:t xml:space="preserve"> </w:t>
      </w:r>
      <w:r>
        <w:rPr>
          <w:rFonts w:hint="eastAsia" w:ascii="宋体" w:hAnsi="宋体" w:eastAsia="宋体" w:cs="等线"/>
          <w:szCs w:val="32"/>
          <w:lang w:val="en-US" w:eastAsia="zh-CN"/>
        </w:rPr>
        <w:t>3918</w:t>
      </w:r>
    </w:p>
    <w:p w14:paraId="095DDC72">
      <w:pPr>
        <w:pStyle w:val="12"/>
        <w:widowControl/>
        <w:spacing w:beforeAutospacing="0" w:afterAutospacing="0" w:line="400" w:lineRule="exact"/>
        <w:ind w:firstLine="480"/>
        <w:rPr>
          <w:rFonts w:ascii="宋体" w:hAnsi="宋体" w:eastAsia="宋体" w:cs="等线"/>
          <w:szCs w:val="32"/>
        </w:rPr>
      </w:pPr>
      <w:r>
        <w:rPr>
          <w:rFonts w:hint="eastAsia" w:ascii="宋体" w:hAnsi="宋体" w:eastAsia="宋体" w:cs="等线"/>
          <w:szCs w:val="32"/>
        </w:rPr>
        <w:t>请各潜在参与供应商获取本次采购文件后，认真阅读各项内容，进行必要的投标准备，</w:t>
      </w:r>
      <w:r>
        <w:rPr>
          <w:rFonts w:hint="eastAsia" w:ascii="宋体" w:hAnsi="宋体" w:eastAsia="宋体" w:cs="等线"/>
          <w:szCs w:val="32"/>
          <w:highlight w:val="yellow"/>
        </w:rPr>
        <w:t>按采购文件的要求</w:t>
      </w:r>
      <w:r>
        <w:rPr>
          <w:rFonts w:hint="eastAsia" w:ascii="宋体" w:hAnsi="宋体" w:eastAsia="宋体" w:cs="等线"/>
          <w:szCs w:val="32"/>
        </w:rPr>
        <w:t>格式编制报价响应文件，</w:t>
      </w:r>
      <w:r>
        <w:rPr>
          <w:rFonts w:hint="eastAsia" w:ascii="宋体" w:hAnsi="宋体" w:eastAsia="宋体" w:cs="等线"/>
          <w:szCs w:val="32"/>
          <w:highlight w:val="yellow"/>
        </w:rPr>
        <w:t>并按上述确定的时间、地点要求准时提交。未仔细阅读采购文件要求造成的报价响应文件不符合要求，或过时未递交报价响应文件的，视为自动放弃参与资格。</w:t>
      </w:r>
    </w:p>
    <w:p w14:paraId="602EAB6E">
      <w:pPr>
        <w:pStyle w:val="11"/>
      </w:pPr>
    </w:p>
    <w:p w14:paraId="00C9C56B">
      <w:pPr>
        <w:pStyle w:val="12"/>
        <w:widowControl/>
        <w:spacing w:beforeAutospacing="0" w:afterAutospacing="0" w:line="400" w:lineRule="exact"/>
        <w:ind w:firstLine="2520"/>
        <w:jc w:val="right"/>
        <w:rPr>
          <w:rFonts w:ascii="方正小标宋简体" w:hAnsi="宋体" w:eastAsia="方正小标宋简体"/>
          <w:sz w:val="36"/>
          <w:szCs w:val="36"/>
        </w:rPr>
        <w:sectPr>
          <w:pgSz w:w="11906" w:h="16838"/>
          <w:pgMar w:top="1531" w:right="1304" w:bottom="1418" w:left="1418" w:header="851" w:footer="992" w:gutter="0"/>
          <w:cols w:space="720" w:num="1"/>
          <w:docGrid w:type="lines" w:linePitch="435" w:charSpace="0"/>
        </w:sectPr>
      </w:pPr>
    </w:p>
    <w:p w14:paraId="6244BCC6">
      <w:pPr>
        <w:pStyle w:val="11"/>
        <w:ind w:firstLine="402"/>
        <w:jc w:val="center"/>
        <w:rPr>
          <w:rFonts w:hint="eastAsia"/>
          <w:sz w:val="32"/>
          <w:szCs w:val="32"/>
          <w:lang w:val="en-US" w:eastAsia="zh-CN"/>
        </w:rPr>
      </w:pPr>
      <w:r>
        <w:rPr>
          <w:rFonts w:hint="eastAsia"/>
          <w:sz w:val="32"/>
          <w:szCs w:val="32"/>
        </w:rPr>
        <w:t>涡阳县人民医</w:t>
      </w:r>
      <w:r>
        <w:rPr>
          <w:rFonts w:hint="eastAsia"/>
          <w:sz w:val="32"/>
          <w:szCs w:val="32"/>
          <w:lang w:val="en-US" w:eastAsia="zh-CN"/>
        </w:rPr>
        <w:t>院</w:t>
      </w:r>
    </w:p>
    <w:p w14:paraId="6610FA0D">
      <w:pPr>
        <w:pStyle w:val="11"/>
        <w:ind w:firstLine="402"/>
        <w:jc w:val="center"/>
        <w:rPr>
          <w:sz w:val="32"/>
          <w:szCs w:val="32"/>
        </w:rPr>
      </w:pPr>
      <w:r>
        <w:rPr>
          <w:rFonts w:hint="eastAsia"/>
          <w:sz w:val="32"/>
          <w:szCs w:val="32"/>
          <w:lang w:val="en-US" w:eastAsia="zh-CN"/>
        </w:rPr>
        <w:t>泵房至手术室增加专供给水管路及消毒设备安装工程（二次）</w:t>
      </w:r>
    </w:p>
    <w:p w14:paraId="22F8F087">
      <w:pPr>
        <w:spacing w:line="72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采购需求</w:t>
      </w:r>
    </w:p>
    <w:p w14:paraId="23EEBCDC">
      <w:pPr>
        <w:ind w:firstLine="480"/>
        <w:rPr>
          <w:rFonts w:ascii="宋体" w:hAnsi="宋体"/>
          <w:sz w:val="24"/>
        </w:rPr>
      </w:pPr>
    </w:p>
    <w:p w14:paraId="319B6AE9">
      <w:pPr>
        <w:pStyle w:val="12"/>
        <w:widowControl/>
        <w:spacing w:beforeAutospacing="0" w:afterAutospacing="0"/>
        <w:ind w:firstLine="482" w:firstLineChars="200"/>
        <w:jc w:val="center"/>
        <w:rPr>
          <w:rFonts w:ascii="宋体" w:hAnsi="宋体" w:eastAsia="宋体" w:cs="等线"/>
          <w:b/>
          <w:bCs/>
          <w:szCs w:val="32"/>
        </w:rPr>
      </w:pPr>
      <w:r>
        <w:rPr>
          <w:rFonts w:hint="eastAsia" w:ascii="宋体" w:hAnsi="宋体" w:eastAsia="宋体" w:cs="等线"/>
          <w:b/>
          <w:bCs/>
          <w:szCs w:val="32"/>
        </w:rPr>
        <w:t>报价人须知</w:t>
      </w:r>
    </w:p>
    <w:p w14:paraId="4852D69E">
      <w:pPr>
        <w:spacing w:line="400" w:lineRule="exact"/>
        <w:ind w:firstLine="480" w:firstLineChars="200"/>
        <w:rPr>
          <w:rFonts w:ascii="宋体" w:hAnsi="宋体" w:eastAsia="宋体"/>
          <w:sz w:val="24"/>
        </w:rPr>
      </w:pPr>
      <w:r>
        <w:rPr>
          <w:rFonts w:hint="eastAsia" w:ascii="宋体" w:hAnsi="宋体" w:eastAsia="宋体"/>
          <w:sz w:val="24"/>
        </w:rPr>
        <w:t>1、本项目提出的技术方案仅为最基本要求，如无明确限制，供应商可以进行优化，提供满足用户实际需要的更优（或者性能实质上不低于的）服务方案，且此方案须经谈判小组评审认可。</w:t>
      </w:r>
    </w:p>
    <w:p w14:paraId="0763B06D">
      <w:pPr>
        <w:pStyle w:val="12"/>
        <w:widowControl/>
        <w:spacing w:beforeAutospacing="0" w:afterAutospacing="0" w:line="400" w:lineRule="exact"/>
        <w:ind w:firstLine="480" w:firstLineChars="200"/>
        <w:rPr>
          <w:rFonts w:ascii="宋体" w:hAnsi="宋体" w:eastAsia="宋体"/>
        </w:rPr>
      </w:pPr>
      <w:r>
        <w:rPr>
          <w:rFonts w:hint="eastAsia" w:ascii="宋体" w:hAnsi="宋体" w:eastAsia="宋体"/>
        </w:rPr>
        <w:t>2、供应商应当在响应文件中列出完成本项目并通过验收所需的所有各项服务等明细表及全部费用。成交供应商必须确保整体通过用户方及有关主管部门验收（如需要）,所发生的验收费用由成交供应商承担；</w:t>
      </w:r>
      <w:r>
        <w:rPr>
          <w:rFonts w:hint="eastAsia" w:ascii="宋体" w:hAnsi="宋体" w:eastAsia="宋体"/>
          <w:b/>
          <w:bCs/>
          <w:highlight w:val="yellow"/>
        </w:rPr>
        <w:t>供应商应自行踏勘项目现场</w:t>
      </w:r>
      <w:r>
        <w:rPr>
          <w:rFonts w:hint="eastAsia" w:ascii="宋体" w:hAnsi="宋体" w:eastAsia="宋体"/>
        </w:rPr>
        <w:t>（</w:t>
      </w:r>
      <w:r>
        <w:rPr>
          <w:rFonts w:hint="eastAsia" w:ascii="宋体" w:hAnsi="宋体" w:eastAsia="宋体"/>
          <w:kern w:val="2"/>
        </w:rPr>
        <w:t>总务部</w:t>
      </w:r>
      <w:r>
        <w:rPr>
          <w:rFonts w:hint="eastAsia" w:ascii="宋体" w:hAnsi="宋体" w:eastAsia="宋体"/>
          <w:kern w:val="2"/>
          <w:lang w:val="en-US" w:eastAsia="zh-CN"/>
        </w:rPr>
        <w:t>尹</w:t>
      </w:r>
      <w:r>
        <w:rPr>
          <w:rFonts w:hint="eastAsia" w:ascii="宋体" w:hAnsi="宋体" w:eastAsia="宋体"/>
          <w:kern w:val="2"/>
        </w:rPr>
        <w:t>老师：138</w:t>
      </w:r>
      <w:r>
        <w:rPr>
          <w:rFonts w:hint="eastAsia" w:ascii="宋体" w:hAnsi="宋体" w:eastAsia="宋体"/>
          <w:kern w:val="2"/>
          <w:lang w:val="en-US" w:eastAsia="zh-CN"/>
        </w:rPr>
        <w:t xml:space="preserve"> </w:t>
      </w:r>
      <w:r>
        <w:rPr>
          <w:rFonts w:hint="eastAsia" w:ascii="宋体" w:hAnsi="宋体" w:eastAsia="宋体"/>
          <w:kern w:val="2"/>
        </w:rPr>
        <w:t>5686</w:t>
      </w:r>
      <w:r>
        <w:rPr>
          <w:rFonts w:hint="eastAsia" w:ascii="宋体" w:hAnsi="宋体" w:eastAsia="宋体"/>
          <w:kern w:val="2"/>
          <w:lang w:val="en-US" w:eastAsia="zh-CN"/>
        </w:rPr>
        <w:t xml:space="preserve"> </w:t>
      </w:r>
      <w:r>
        <w:rPr>
          <w:rFonts w:hint="eastAsia" w:ascii="宋体" w:hAnsi="宋体" w:eastAsia="宋体"/>
          <w:kern w:val="2"/>
        </w:rPr>
        <w:t>0615</w:t>
      </w:r>
      <w:r>
        <w:rPr>
          <w:rFonts w:hint="eastAsia" w:ascii="宋体" w:hAnsi="宋体" w:eastAsia="宋体"/>
        </w:rPr>
        <w:t>），如供</w:t>
      </w:r>
      <w:r>
        <w:rPr>
          <w:rFonts w:hint="eastAsia" w:ascii="宋体" w:hAnsi="宋体" w:eastAsia="宋体"/>
          <w:b/>
          <w:u w:val="thick"/>
        </w:rPr>
        <w:t>应商因未及时踏勘现场而导致的报价缺项漏项废标、或成交后无法完工，供应商自行承担一切后果。</w:t>
      </w:r>
    </w:p>
    <w:p w14:paraId="22C1F838">
      <w:pPr>
        <w:spacing w:line="400" w:lineRule="exact"/>
        <w:ind w:firstLine="480" w:firstLineChars="200"/>
        <w:rPr>
          <w:rFonts w:ascii="宋体" w:hAnsi="宋体" w:eastAsia="宋体"/>
          <w:sz w:val="24"/>
        </w:rPr>
      </w:pPr>
      <w:r>
        <w:rPr>
          <w:rFonts w:hint="eastAsia" w:ascii="宋体" w:hAnsi="宋体" w:eastAsia="宋体"/>
          <w:sz w:val="24"/>
        </w:rPr>
        <w:t>3、本项目所列的推荐品牌，并无限性，报价人可以选择性能相当于或优于推荐品牌质量档次的产品，但所投产品的技术参数，要最大限度满足招标文件提供的详细参数；</w:t>
      </w:r>
    </w:p>
    <w:p w14:paraId="5AB2F63D">
      <w:pPr>
        <w:spacing w:line="400" w:lineRule="exact"/>
        <w:ind w:firstLine="480" w:firstLineChars="200"/>
        <w:rPr>
          <w:rFonts w:ascii="宋体" w:hAnsi="宋体" w:eastAsia="宋体"/>
          <w:sz w:val="24"/>
        </w:rPr>
      </w:pPr>
      <w:r>
        <w:rPr>
          <w:rFonts w:hint="eastAsia" w:ascii="宋体" w:hAnsi="宋体" w:eastAsia="宋体"/>
          <w:sz w:val="24"/>
        </w:rPr>
        <w:t>4、医院不保证在服务期内的供货量，请投标人在投标报价中充分考虑此风险。中标后须按国家相关规定缴纳税金并按招标人要求提供发票，税金、运输、保管、配送等一切费用均包含在本次投标总价中，中标后不作调整。</w:t>
      </w:r>
    </w:p>
    <w:p w14:paraId="6E6DD826">
      <w:pPr>
        <w:spacing w:line="400" w:lineRule="exact"/>
        <w:ind w:firstLine="480" w:firstLineChars="200"/>
        <w:rPr>
          <w:rFonts w:ascii="宋体" w:hAnsi="宋体" w:eastAsia="宋体"/>
          <w:sz w:val="24"/>
        </w:rPr>
      </w:pPr>
      <w:r>
        <w:rPr>
          <w:rFonts w:hint="eastAsia" w:ascii="宋体" w:hAnsi="宋体" w:eastAsia="宋体"/>
          <w:sz w:val="24"/>
        </w:rPr>
        <w:t>5、如无特别说明，采购文件中所有涉及的费用货币均为人民币，价格单位均为“元”。</w:t>
      </w:r>
    </w:p>
    <w:p w14:paraId="1C0A1193">
      <w:pPr>
        <w:spacing w:line="400" w:lineRule="exact"/>
        <w:ind w:firstLine="480" w:firstLineChars="200"/>
        <w:rPr>
          <w:rFonts w:ascii="宋体" w:hAnsi="宋体" w:eastAsia="宋体"/>
          <w:sz w:val="24"/>
        </w:rPr>
      </w:pPr>
      <w:r>
        <w:rPr>
          <w:rFonts w:hint="eastAsia" w:ascii="宋体" w:hAnsi="宋体" w:eastAsia="宋体"/>
          <w:sz w:val="24"/>
        </w:rPr>
        <w:t>6、质疑与澄清</w:t>
      </w:r>
    </w:p>
    <w:p w14:paraId="416F1427">
      <w:pPr>
        <w:spacing w:line="400" w:lineRule="exact"/>
        <w:ind w:firstLine="480" w:firstLineChars="200"/>
        <w:rPr>
          <w:rFonts w:ascii="宋体" w:hAnsi="宋体" w:eastAsia="宋体"/>
          <w:sz w:val="24"/>
        </w:rPr>
      </w:pPr>
      <w:r>
        <w:rPr>
          <w:rFonts w:hint="eastAsia" w:ascii="宋体" w:hAnsi="宋体" w:eastAsia="宋体"/>
          <w:sz w:val="24"/>
        </w:rPr>
        <w:t>6.1供应商应仔细阅读和检查采购文件的全部内容，如对本采购文件有任何疑问或澄清要求，须于项目响应文件提交及开启截止时间至少提前24小时，按照财政部第94号令《政府采购质疑与投诉办法》第十二条的规定，以书面形式提出，否则视同理解和接受，不再受理对采购文件条款提出的质疑。</w:t>
      </w:r>
    </w:p>
    <w:p w14:paraId="7A420569">
      <w:pPr>
        <w:spacing w:line="400" w:lineRule="exact"/>
        <w:ind w:firstLine="480" w:firstLineChars="200"/>
        <w:rPr>
          <w:rFonts w:ascii="宋体" w:hAnsi="宋体" w:eastAsia="宋体"/>
          <w:sz w:val="24"/>
        </w:rPr>
      </w:pPr>
      <w:r>
        <w:rPr>
          <w:rFonts w:hint="eastAsia" w:ascii="宋体" w:hAnsi="宋体" w:eastAsia="宋体"/>
          <w:sz w:val="24"/>
        </w:rPr>
        <w:t>6.2磋商文件的澄清、修改、补充等将在涡阳县人民医院网站“新闻动态——招投标公告”栏上发布。所有下载竞争性磋商文件的供应商须在网上自行查询，无需以纸质形式回复。</w:t>
      </w:r>
    </w:p>
    <w:p w14:paraId="46E40E32">
      <w:pPr>
        <w:spacing w:line="400" w:lineRule="exact"/>
        <w:ind w:firstLine="480" w:firstLineChars="200"/>
        <w:rPr>
          <w:rFonts w:ascii="宋体" w:hAnsi="宋体" w:eastAsia="宋体"/>
          <w:sz w:val="24"/>
        </w:rPr>
      </w:pPr>
      <w:r>
        <w:rPr>
          <w:rFonts w:hint="eastAsia" w:ascii="宋体" w:hAnsi="宋体" w:eastAsia="宋体"/>
          <w:sz w:val="24"/>
        </w:rPr>
        <w:t>6.3供应商应依法行使自己的质疑、投诉权利。对于恶意质疑、投诉、弄虚作假及其他违法违规行为的，一经查实，壹年内将禁止参与医院采购项目的投标。</w:t>
      </w:r>
    </w:p>
    <w:p w14:paraId="6375FAE8">
      <w:pPr>
        <w:shd w:val="clear" w:color="auto" w:fill="FFFFFF"/>
        <w:jc w:val="left"/>
        <w:textAlignment w:val="baseline"/>
        <w:rPr>
          <w:rFonts w:hint="eastAsia" w:ascii="黑体" w:hAnsi="黑体" w:eastAsia="黑体" w:cs="黑体"/>
          <w:b/>
          <w:bCs/>
          <w:kern w:val="0"/>
          <w:sz w:val="24"/>
        </w:rPr>
      </w:pPr>
      <w:r>
        <w:rPr>
          <w:rFonts w:hint="eastAsia" w:ascii="黑体" w:hAnsi="黑体" w:eastAsia="黑体" w:cs="黑体"/>
          <w:b/>
          <w:bCs/>
          <w:szCs w:val="32"/>
        </w:rPr>
        <w:t>一、</w:t>
      </w:r>
      <w:r>
        <w:rPr>
          <w:rFonts w:hint="eastAsia" w:ascii="黑体" w:hAnsi="黑体" w:eastAsia="黑体" w:cs="黑体"/>
          <w:b/>
          <w:bCs/>
          <w:kern w:val="0"/>
          <w:sz w:val="24"/>
        </w:rPr>
        <w:t>项目简介</w:t>
      </w:r>
    </w:p>
    <w:p w14:paraId="2C909EA0">
      <w:pPr>
        <w:numPr>
          <w:ilvl w:val="0"/>
          <w:numId w:val="0"/>
        </w:numPr>
        <w:shd w:val="clear" w:color="auto" w:fill="FFFFFF"/>
        <w:ind w:firstLine="480" w:firstLineChars="200"/>
        <w:jc w:val="left"/>
        <w:textAlignment w:val="baseline"/>
        <w:rPr>
          <w:rFonts w:hint="eastAsia" w:ascii="宋体" w:hAnsi="宋体" w:eastAsia="宋体"/>
          <w:sz w:val="24"/>
          <w:lang w:val="en-US" w:eastAsia="zh-CN"/>
        </w:rPr>
      </w:pPr>
      <w:r>
        <w:rPr>
          <w:rFonts w:hint="eastAsia" w:ascii="宋体" w:hAnsi="宋体" w:eastAsia="宋体"/>
          <w:sz w:val="24"/>
        </w:rPr>
        <w:t>因新手术楼用水细菌超标，现增加手术室消毒管路专供系统</w:t>
      </w:r>
      <w:r>
        <w:rPr>
          <w:rFonts w:hint="eastAsia" w:ascii="宋体" w:hAnsi="宋体" w:eastAsia="宋体"/>
          <w:sz w:val="24"/>
          <w:lang w:eastAsia="zh-CN"/>
        </w:rPr>
        <w:t>。</w:t>
      </w:r>
    </w:p>
    <w:p w14:paraId="305E8B00">
      <w:pPr>
        <w:numPr>
          <w:ilvl w:val="0"/>
          <w:numId w:val="0"/>
        </w:numPr>
        <w:shd w:val="clear" w:color="auto" w:fill="FFFFFF"/>
        <w:jc w:val="left"/>
        <w:textAlignment w:val="baseline"/>
        <w:rPr>
          <w:rFonts w:hint="eastAsia" w:ascii="黑体" w:hAnsi="黑体" w:eastAsia="黑体" w:cs="黑体"/>
          <w:b/>
          <w:bCs/>
          <w:kern w:val="0"/>
          <w:sz w:val="24"/>
          <w:lang w:val="en-US" w:eastAsia="zh-CN"/>
        </w:rPr>
      </w:pPr>
      <w:r>
        <w:rPr>
          <w:rFonts w:hint="eastAsia" w:ascii="黑体" w:hAnsi="黑体" w:eastAsia="黑体" w:cs="黑体"/>
          <w:b/>
          <w:bCs/>
          <w:kern w:val="0"/>
          <w:sz w:val="24"/>
          <w:lang w:val="en-US" w:eastAsia="zh-CN"/>
        </w:rPr>
        <w:t>二、项目区域范围：</w:t>
      </w:r>
    </w:p>
    <w:p w14:paraId="028BE870">
      <w:pPr>
        <w:spacing w:line="400" w:lineRule="exact"/>
        <w:ind w:firstLine="480" w:firstLineChars="200"/>
        <w:rPr>
          <w:rFonts w:hint="default" w:ascii="宋体" w:hAnsi="宋体" w:eastAsia="宋体"/>
          <w:sz w:val="24"/>
          <w:lang w:val="en-US" w:eastAsia="zh-CN"/>
        </w:rPr>
      </w:pPr>
      <w:r>
        <w:rPr>
          <w:rFonts w:hint="eastAsia" w:ascii="宋体" w:hAnsi="宋体" w:eastAsia="宋体"/>
          <w:sz w:val="24"/>
          <w:lang w:val="en-US" w:eastAsia="zh-CN"/>
        </w:rPr>
        <w:t>涡阳县人民医院（向阳路社区）</w:t>
      </w:r>
    </w:p>
    <w:p w14:paraId="7F7D2357">
      <w:pPr>
        <w:numPr>
          <w:ilvl w:val="0"/>
          <w:numId w:val="1"/>
        </w:numPr>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工程内容</w:t>
      </w:r>
    </w:p>
    <w:p w14:paraId="01D41896">
      <w:pPr>
        <w:numPr>
          <w:ilvl w:val="0"/>
          <w:numId w:val="0"/>
        </w:numPr>
        <w:rPr>
          <w:rFonts w:hint="eastAsia" w:asciiTheme="minorEastAsia" w:hAnsiTheme="minorEastAsia" w:eastAsiaTheme="minorEastAsia"/>
          <w:sz w:val="24"/>
          <w:lang w:val="en-US" w:eastAsia="zh-CN"/>
        </w:rPr>
      </w:pPr>
      <w:r>
        <w:rPr>
          <w:rFonts w:hint="eastAsia" w:ascii="黑体" w:hAnsi="黑体" w:eastAsia="黑体" w:cs="黑体"/>
          <w:b/>
          <w:bCs/>
          <w:sz w:val="28"/>
          <w:szCs w:val="28"/>
          <w:lang w:val="en-US" w:eastAsia="zh-CN"/>
        </w:rPr>
        <w:t xml:space="preserve">   </w:t>
      </w:r>
      <w:r>
        <w:rPr>
          <w:rFonts w:hint="eastAsia" w:asciiTheme="minorEastAsia" w:hAnsiTheme="minorEastAsia" w:eastAsiaTheme="minorEastAsia"/>
          <w:sz w:val="24"/>
          <w:lang w:val="en-US" w:eastAsia="zh-CN"/>
        </w:rPr>
        <w:t>新医技楼地下室增加一台2立方米PE消毒水箱、通过管路阀门连接到生活水箱或进水管路提供水源，利用二氧化氯加药泵定时定量往消毒水箱加药达到消毒杀菌的作用。消毒后的水源通过二次加压用PPR65主干管在顶棚及管井铺设至4层手术室顶棚内，分成两路PPR40支干管沿着东西过道顶棚铺设，每组不锈钢洗手池采用PPR25支管沿着墙体暗铺至洗手池下方，通过角阀分水器引至各洗手龙头，手术室专供用水达到标准要求、管路铺设安全美观排列有序。</w:t>
      </w:r>
    </w:p>
    <w:p w14:paraId="5F032786">
      <w:pPr>
        <w:numPr>
          <w:ilvl w:val="0"/>
          <w:numId w:val="1"/>
        </w:numPr>
        <w:rPr>
          <w:rFonts w:hint="default" w:ascii="黑体" w:hAnsi="黑体" w:eastAsia="黑体" w:cs="黑体"/>
          <w:b/>
          <w:bCs/>
          <w:sz w:val="28"/>
          <w:szCs w:val="28"/>
          <w:lang w:val="en-US" w:eastAsia="zh-CN"/>
        </w:rPr>
      </w:pPr>
      <w:r>
        <w:rPr>
          <w:rFonts w:hint="eastAsia" w:ascii="黑体" w:hAnsi="黑体" w:eastAsia="黑体" w:cs="黑体"/>
          <w:b/>
          <w:bCs/>
          <w:sz w:val="28"/>
          <w:szCs w:val="28"/>
          <w:lang w:val="en-US" w:eastAsia="zh-CN"/>
        </w:rPr>
        <w:t>施工所用设备材料清单（包括但不仅限于）：</w:t>
      </w:r>
    </w:p>
    <w:tbl>
      <w:tblPr>
        <w:tblStyle w:val="1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7"/>
        <w:gridCol w:w="6327"/>
        <w:gridCol w:w="1715"/>
      </w:tblGrid>
      <w:tr w14:paraId="7CD3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066A6658">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6327" w:type="dxa"/>
          </w:tcPr>
          <w:p w14:paraId="52084CBD">
            <w:pPr>
              <w:keepNext w:val="0"/>
              <w:keepLines w:val="0"/>
              <w:suppressLineNumbers w:val="0"/>
              <w:spacing w:before="0" w:beforeAutospacing="0" w:after="0" w:afterAutospacing="0"/>
              <w:ind w:left="0" w:right="0"/>
              <w:jc w:val="center"/>
              <w:rPr>
                <w:rFonts w:hint="default"/>
                <w:b/>
                <w:bCs/>
                <w:sz w:val="24"/>
                <w:szCs w:val="24"/>
                <w:vertAlign w:val="baseline"/>
                <w:lang w:val="en-US" w:eastAsia="zh-CN"/>
              </w:rPr>
            </w:pPr>
            <w:r>
              <w:rPr>
                <w:rFonts w:hint="eastAsia"/>
                <w:b/>
                <w:bCs/>
                <w:sz w:val="24"/>
                <w:szCs w:val="24"/>
                <w:vertAlign w:val="baseline"/>
                <w:lang w:val="en-US" w:eastAsia="zh-CN"/>
              </w:rPr>
              <w:t>设备及辅材</w:t>
            </w:r>
          </w:p>
        </w:tc>
        <w:tc>
          <w:tcPr>
            <w:tcW w:w="1715" w:type="dxa"/>
          </w:tcPr>
          <w:p w14:paraId="3A3CE4CC">
            <w:pPr>
              <w:keepNext w:val="0"/>
              <w:keepLines w:val="0"/>
              <w:suppressLineNumbers w:val="0"/>
              <w:spacing w:before="0" w:beforeAutospacing="0" w:after="0" w:afterAutospacing="0"/>
              <w:ind w:left="0" w:right="0"/>
              <w:jc w:val="center"/>
              <w:rPr>
                <w:rFonts w:hint="eastAsia"/>
                <w:b/>
                <w:bCs/>
                <w:sz w:val="24"/>
                <w:szCs w:val="24"/>
                <w:vertAlign w:val="baseline"/>
                <w:lang w:val="en-US" w:eastAsia="zh-CN"/>
              </w:rPr>
            </w:pPr>
            <w:r>
              <w:rPr>
                <w:rFonts w:hint="eastAsia"/>
                <w:b/>
                <w:bCs/>
                <w:sz w:val="24"/>
                <w:szCs w:val="24"/>
                <w:vertAlign w:val="baseline"/>
                <w:lang w:val="en-US" w:eastAsia="zh-CN"/>
              </w:rPr>
              <w:t>数量</w:t>
            </w:r>
          </w:p>
        </w:tc>
      </w:tr>
      <w:tr w14:paraId="482A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1CF1E9F4">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21ABE27E">
            <w:pPr>
              <w:keepNext w:val="0"/>
              <w:keepLines w:val="0"/>
              <w:suppressLineNumbers w:val="0"/>
              <w:spacing w:before="0" w:beforeAutospacing="0" w:after="0" w:afterAutospacing="0"/>
              <w:ind w:left="320" w:right="0" w:hanging="240" w:hangingChars="100"/>
              <w:jc w:val="center"/>
              <w:rPr>
                <w:rFonts w:hint="default"/>
                <w:sz w:val="24"/>
                <w:szCs w:val="24"/>
                <w:vertAlign w:val="baseline"/>
                <w:lang w:val="en-US" w:eastAsia="zh-CN"/>
              </w:rPr>
            </w:pPr>
            <w:r>
              <w:rPr>
                <w:rFonts w:hint="eastAsia"/>
                <w:sz w:val="24"/>
                <w:szCs w:val="24"/>
                <w:vertAlign w:val="baseline"/>
                <w:lang w:val="en-US" w:eastAsia="zh-CN"/>
              </w:rPr>
              <w:t>二氧化氯发器</w:t>
            </w:r>
            <w:r>
              <w:rPr>
                <w:rFonts w:hint="eastAsia" w:ascii="宋体" w:hAnsi="宋体" w:eastAsia="宋体" w:cs="宋体"/>
                <w:sz w:val="24"/>
                <w:szCs w:val="24"/>
                <w:vertAlign w:val="baseline"/>
                <w:lang w:val="en-US" w:eastAsia="zh-CN"/>
              </w:rPr>
              <w:t xml:space="preserve">        </w:t>
            </w:r>
            <w:r>
              <w:rPr>
                <w:rFonts w:hint="eastAsia"/>
                <w:sz w:val="24"/>
                <w:szCs w:val="24"/>
                <w:vertAlign w:val="baseline"/>
                <w:lang w:val="en-US" w:eastAsia="zh-CN"/>
              </w:rPr>
              <w:t>型号SYF--50</w:t>
            </w:r>
          </w:p>
        </w:tc>
        <w:tc>
          <w:tcPr>
            <w:tcW w:w="1715" w:type="dxa"/>
          </w:tcPr>
          <w:p w14:paraId="0141A841">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04535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3DC41DAB">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32178A39">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PE材质2吨立式储水罐</w:t>
            </w:r>
          </w:p>
        </w:tc>
        <w:tc>
          <w:tcPr>
            <w:tcW w:w="1715" w:type="dxa"/>
          </w:tcPr>
          <w:p w14:paraId="7E0423B7">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46C04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068B8113">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1B8D5C90">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不锈钢立式加压泵CDL-4-2</w:t>
            </w:r>
          </w:p>
        </w:tc>
        <w:tc>
          <w:tcPr>
            <w:tcW w:w="1715" w:type="dxa"/>
          </w:tcPr>
          <w:p w14:paraId="2BD612FC">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2台</w:t>
            </w:r>
          </w:p>
        </w:tc>
      </w:tr>
      <w:tr w14:paraId="72FF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55380A89">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13877839">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一拖二恒压供水控制柜5.5KW</w:t>
            </w:r>
          </w:p>
        </w:tc>
        <w:tc>
          <w:tcPr>
            <w:tcW w:w="1715" w:type="dxa"/>
          </w:tcPr>
          <w:p w14:paraId="23FDB096">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6B6A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0E9D0AEB">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5C372555">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单相清水泵1.5KW</w:t>
            </w:r>
          </w:p>
        </w:tc>
        <w:tc>
          <w:tcPr>
            <w:tcW w:w="1715" w:type="dxa"/>
          </w:tcPr>
          <w:p w14:paraId="695F7A33">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2D1B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5FC7191B">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7EE47F23">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储水罐液位智能控制箱0-5米</w:t>
            </w: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含液位变送器1只</w:t>
            </w:r>
            <w:r>
              <w:rPr>
                <w:rFonts w:hint="eastAsia" w:ascii="宋体" w:hAnsi="宋体" w:eastAsia="宋体" w:cs="宋体"/>
                <w:sz w:val="24"/>
                <w:szCs w:val="24"/>
                <w:vertAlign w:val="baseline"/>
                <w:lang w:val="en-US" w:eastAsia="zh-CN"/>
              </w:rPr>
              <w:t>)</w:t>
            </w:r>
          </w:p>
        </w:tc>
        <w:tc>
          <w:tcPr>
            <w:tcW w:w="1715" w:type="dxa"/>
          </w:tcPr>
          <w:p w14:paraId="2DC7C41E">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1台</w:t>
            </w:r>
          </w:p>
        </w:tc>
      </w:tr>
      <w:tr w14:paraId="1A54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6928C3DA">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284CEE2F">
            <w:pPr>
              <w:keepNext w:val="0"/>
              <w:keepLines w:val="0"/>
              <w:suppressLineNumbers w:val="0"/>
              <w:spacing w:before="0" w:beforeAutospacing="0" w:after="0" w:afterAutospacing="0"/>
              <w:ind w:left="0" w:right="0"/>
              <w:jc w:val="center"/>
              <w:rPr>
                <w:rFonts w:hint="eastAsia"/>
                <w:sz w:val="24"/>
                <w:szCs w:val="24"/>
                <w:vertAlign w:val="baseline"/>
                <w:lang w:val="en-US" w:eastAsia="zh-CN"/>
              </w:rPr>
            </w:pPr>
            <w:r>
              <w:rPr>
                <w:rFonts w:hint="eastAsia"/>
                <w:sz w:val="24"/>
                <w:szCs w:val="24"/>
                <w:vertAlign w:val="baseline"/>
                <w:lang w:val="en-US" w:eastAsia="zh-CN"/>
              </w:rPr>
              <w:t>管道连接材料</w:t>
            </w:r>
            <w:r>
              <w:rPr>
                <w:rFonts w:hint="eastAsia" w:ascii="宋体" w:hAnsi="宋体" w:eastAsia="宋体" w:cs="宋体"/>
                <w:sz w:val="24"/>
                <w:szCs w:val="24"/>
                <w:vertAlign w:val="baseline"/>
                <w:lang w:val="en-US" w:eastAsia="zh-CN"/>
              </w:rPr>
              <w:t>(</w:t>
            </w:r>
            <w:r>
              <w:rPr>
                <w:rFonts w:hint="eastAsia"/>
                <w:sz w:val="24"/>
                <w:szCs w:val="24"/>
                <w:vertAlign w:val="baseline"/>
                <w:lang w:val="en-US" w:eastAsia="zh-CN"/>
              </w:rPr>
              <w:t>管材，闸阀，压力表，集水器，螺丝，垫片等</w:t>
            </w:r>
            <w:r>
              <w:rPr>
                <w:rFonts w:hint="eastAsia" w:ascii="宋体" w:hAnsi="宋体" w:eastAsia="宋体" w:cs="宋体"/>
                <w:sz w:val="24"/>
                <w:szCs w:val="24"/>
                <w:vertAlign w:val="baseline"/>
                <w:lang w:val="en-US" w:eastAsia="zh-CN"/>
              </w:rPr>
              <w:t>)</w:t>
            </w:r>
          </w:p>
        </w:tc>
        <w:tc>
          <w:tcPr>
            <w:tcW w:w="1715" w:type="dxa"/>
          </w:tcPr>
          <w:p w14:paraId="0DD3EEC7">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1组</w:t>
            </w:r>
          </w:p>
        </w:tc>
      </w:tr>
      <w:tr w14:paraId="209A8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00A74341">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754C314D">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铜芯电缆线YJV4*10平方</w:t>
            </w:r>
          </w:p>
        </w:tc>
        <w:tc>
          <w:tcPr>
            <w:tcW w:w="1715" w:type="dxa"/>
          </w:tcPr>
          <w:p w14:paraId="10C53352">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480米</w:t>
            </w:r>
          </w:p>
        </w:tc>
      </w:tr>
      <w:tr w14:paraId="5D8B6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257ED83E">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575AFB9C">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铜芯电缆线YC3*2.5平方</w:t>
            </w:r>
          </w:p>
        </w:tc>
        <w:tc>
          <w:tcPr>
            <w:tcW w:w="1715" w:type="dxa"/>
          </w:tcPr>
          <w:p w14:paraId="33270B79">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380米</w:t>
            </w:r>
          </w:p>
        </w:tc>
      </w:tr>
      <w:tr w14:paraId="44D6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tcPr>
          <w:p w14:paraId="4B642F55">
            <w:pPr>
              <w:keepNext w:val="0"/>
              <w:keepLines w:val="0"/>
              <w:numPr>
                <w:ilvl w:val="0"/>
                <w:numId w:val="2"/>
              </w:numPr>
              <w:suppressLineNumbers w:val="0"/>
              <w:spacing w:before="0" w:beforeAutospacing="0" w:after="0" w:afterAutospacing="0"/>
              <w:ind w:left="425" w:leftChars="0" w:right="0" w:hanging="425" w:firstLineChars="0"/>
              <w:jc w:val="center"/>
              <w:rPr>
                <w:rFonts w:hint="eastAsia"/>
                <w:sz w:val="24"/>
                <w:szCs w:val="24"/>
                <w:vertAlign w:val="baseline"/>
                <w:lang w:val="en-US" w:eastAsia="zh-CN"/>
              </w:rPr>
            </w:pPr>
          </w:p>
        </w:tc>
        <w:tc>
          <w:tcPr>
            <w:tcW w:w="6327" w:type="dxa"/>
          </w:tcPr>
          <w:p w14:paraId="5BB772A2">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PVC50阻燃线管</w:t>
            </w:r>
          </w:p>
        </w:tc>
        <w:tc>
          <w:tcPr>
            <w:tcW w:w="1715" w:type="dxa"/>
          </w:tcPr>
          <w:p w14:paraId="264EB4B9">
            <w:pPr>
              <w:keepNext w:val="0"/>
              <w:keepLines w:val="0"/>
              <w:suppressLineNumbers w:val="0"/>
              <w:spacing w:before="0" w:beforeAutospacing="0" w:after="0" w:afterAutospacing="0"/>
              <w:ind w:left="0" w:right="0"/>
              <w:jc w:val="center"/>
              <w:rPr>
                <w:rFonts w:hint="default"/>
                <w:sz w:val="24"/>
                <w:szCs w:val="24"/>
                <w:vertAlign w:val="baseline"/>
                <w:lang w:val="en-US" w:eastAsia="zh-CN"/>
              </w:rPr>
            </w:pPr>
            <w:r>
              <w:rPr>
                <w:rFonts w:hint="eastAsia"/>
                <w:sz w:val="24"/>
                <w:szCs w:val="24"/>
                <w:vertAlign w:val="baseline"/>
                <w:lang w:val="en-US" w:eastAsia="zh-CN"/>
              </w:rPr>
              <w:t>200米</w:t>
            </w:r>
          </w:p>
        </w:tc>
      </w:tr>
      <w:tr w14:paraId="1BB3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BA6E405">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615C38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PPR63管材</w:t>
            </w:r>
          </w:p>
        </w:tc>
        <w:tc>
          <w:tcPr>
            <w:tcW w:w="1715" w:type="dxa"/>
            <w:shd w:val="clear" w:color="auto" w:fill="auto"/>
            <w:vAlign w:val="center"/>
          </w:tcPr>
          <w:p w14:paraId="4818A3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65米</w:t>
            </w:r>
          </w:p>
        </w:tc>
      </w:tr>
      <w:tr w14:paraId="54C4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003AA3E5">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6E622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PPR40管材</w:t>
            </w:r>
          </w:p>
        </w:tc>
        <w:tc>
          <w:tcPr>
            <w:tcW w:w="1715" w:type="dxa"/>
            <w:shd w:val="clear" w:color="auto" w:fill="auto"/>
            <w:vAlign w:val="center"/>
          </w:tcPr>
          <w:p w14:paraId="5D7FA5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110米</w:t>
            </w:r>
          </w:p>
        </w:tc>
      </w:tr>
      <w:tr w14:paraId="6437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0FC1CF0F">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132FC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PPR25管材</w:t>
            </w:r>
          </w:p>
        </w:tc>
        <w:tc>
          <w:tcPr>
            <w:tcW w:w="1715" w:type="dxa"/>
            <w:shd w:val="clear" w:color="auto" w:fill="auto"/>
            <w:vAlign w:val="center"/>
          </w:tcPr>
          <w:p w14:paraId="5E4CF7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80米</w:t>
            </w:r>
          </w:p>
        </w:tc>
      </w:tr>
      <w:tr w14:paraId="23BC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90BE56F">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01BE7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PPR63弯头</w:t>
            </w:r>
          </w:p>
        </w:tc>
        <w:tc>
          <w:tcPr>
            <w:tcW w:w="1715" w:type="dxa"/>
            <w:shd w:val="clear" w:color="auto" w:fill="auto"/>
            <w:vAlign w:val="center"/>
          </w:tcPr>
          <w:p w14:paraId="3E9231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15个</w:t>
            </w:r>
          </w:p>
        </w:tc>
      </w:tr>
      <w:tr w14:paraId="4300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2127038">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3ED981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PPR63直接</w:t>
            </w:r>
          </w:p>
        </w:tc>
        <w:tc>
          <w:tcPr>
            <w:tcW w:w="1715" w:type="dxa"/>
            <w:shd w:val="clear" w:color="auto" w:fill="auto"/>
            <w:vAlign w:val="center"/>
          </w:tcPr>
          <w:p w14:paraId="513ED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15个</w:t>
            </w:r>
          </w:p>
        </w:tc>
      </w:tr>
      <w:tr w14:paraId="60E4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1CBFCA27">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73290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PPR63*40三通</w:t>
            </w:r>
          </w:p>
        </w:tc>
        <w:tc>
          <w:tcPr>
            <w:tcW w:w="1715" w:type="dxa"/>
            <w:shd w:val="clear" w:color="auto" w:fill="auto"/>
            <w:vAlign w:val="center"/>
          </w:tcPr>
          <w:p w14:paraId="05AC02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2个</w:t>
            </w:r>
          </w:p>
        </w:tc>
      </w:tr>
      <w:tr w14:paraId="74AC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0A1A0A03">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6C4162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PPR63*40大小头</w:t>
            </w:r>
          </w:p>
        </w:tc>
        <w:tc>
          <w:tcPr>
            <w:tcW w:w="1715" w:type="dxa"/>
            <w:shd w:val="clear" w:color="auto" w:fill="auto"/>
            <w:vAlign w:val="center"/>
          </w:tcPr>
          <w:p w14:paraId="15B15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1个</w:t>
            </w:r>
          </w:p>
        </w:tc>
      </w:tr>
      <w:tr w14:paraId="7642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FC687BB">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E079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PPR40弯头</w:t>
            </w:r>
          </w:p>
        </w:tc>
        <w:tc>
          <w:tcPr>
            <w:tcW w:w="1715" w:type="dxa"/>
            <w:shd w:val="clear" w:color="auto" w:fill="auto"/>
            <w:vAlign w:val="center"/>
          </w:tcPr>
          <w:p w14:paraId="300F72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15个</w:t>
            </w:r>
          </w:p>
        </w:tc>
      </w:tr>
      <w:tr w14:paraId="2B43A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EE88B92">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5492F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PPR40直接</w:t>
            </w:r>
          </w:p>
        </w:tc>
        <w:tc>
          <w:tcPr>
            <w:tcW w:w="1715" w:type="dxa"/>
            <w:shd w:val="clear" w:color="auto" w:fill="auto"/>
            <w:vAlign w:val="center"/>
          </w:tcPr>
          <w:p w14:paraId="270B20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20个</w:t>
            </w:r>
          </w:p>
        </w:tc>
      </w:tr>
      <w:tr w14:paraId="24F5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1B535A8A">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7E9672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PPR40*25三通</w:t>
            </w:r>
          </w:p>
        </w:tc>
        <w:tc>
          <w:tcPr>
            <w:tcW w:w="1715" w:type="dxa"/>
            <w:shd w:val="clear" w:color="auto" w:fill="auto"/>
            <w:vAlign w:val="center"/>
          </w:tcPr>
          <w:p w14:paraId="3844D1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66E1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2D5B0C4">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4550CB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PPR40*25大小头</w:t>
            </w:r>
          </w:p>
        </w:tc>
        <w:tc>
          <w:tcPr>
            <w:tcW w:w="1715" w:type="dxa"/>
            <w:shd w:val="clear" w:color="auto" w:fill="auto"/>
            <w:vAlign w:val="center"/>
          </w:tcPr>
          <w:p w14:paraId="33DA6E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2个</w:t>
            </w:r>
          </w:p>
        </w:tc>
      </w:tr>
      <w:tr w14:paraId="010F0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6CB41F3F">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02D4D7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PPR25弯头</w:t>
            </w:r>
          </w:p>
        </w:tc>
        <w:tc>
          <w:tcPr>
            <w:tcW w:w="1715" w:type="dxa"/>
            <w:shd w:val="clear" w:color="auto" w:fill="auto"/>
            <w:vAlign w:val="center"/>
          </w:tcPr>
          <w:p w14:paraId="5CDEB9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40个</w:t>
            </w:r>
          </w:p>
        </w:tc>
      </w:tr>
      <w:tr w14:paraId="657FF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22AC5E6">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72E4E8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PPR25直接</w:t>
            </w:r>
          </w:p>
        </w:tc>
        <w:tc>
          <w:tcPr>
            <w:tcW w:w="1715" w:type="dxa"/>
            <w:shd w:val="clear" w:color="auto" w:fill="auto"/>
            <w:vAlign w:val="center"/>
          </w:tcPr>
          <w:p w14:paraId="5ABF2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20个</w:t>
            </w:r>
          </w:p>
        </w:tc>
      </w:tr>
      <w:tr w14:paraId="13DAB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24F204A7">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0313FD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PPR25阀门</w:t>
            </w:r>
          </w:p>
        </w:tc>
        <w:tc>
          <w:tcPr>
            <w:tcW w:w="1715" w:type="dxa"/>
            <w:shd w:val="clear" w:color="auto" w:fill="auto"/>
            <w:vAlign w:val="center"/>
          </w:tcPr>
          <w:p w14:paraId="5ADC45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769B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0B6BB1B">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0B1CD7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PPR25内丝弯头</w:t>
            </w:r>
          </w:p>
        </w:tc>
        <w:tc>
          <w:tcPr>
            <w:tcW w:w="1715" w:type="dxa"/>
            <w:shd w:val="clear" w:color="auto" w:fill="auto"/>
            <w:vAlign w:val="center"/>
          </w:tcPr>
          <w:p w14:paraId="400DAF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642B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075731D9">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5760F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PPR25外丝弯头</w:t>
            </w:r>
          </w:p>
        </w:tc>
        <w:tc>
          <w:tcPr>
            <w:tcW w:w="1715" w:type="dxa"/>
            <w:shd w:val="clear" w:color="auto" w:fill="auto"/>
            <w:vAlign w:val="center"/>
          </w:tcPr>
          <w:p w14:paraId="58E472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578A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E3A3394">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353174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PPR25*15内丝三通</w:t>
            </w:r>
          </w:p>
        </w:tc>
        <w:tc>
          <w:tcPr>
            <w:tcW w:w="1715" w:type="dxa"/>
            <w:shd w:val="clear" w:color="auto" w:fill="auto"/>
            <w:vAlign w:val="center"/>
          </w:tcPr>
          <w:p w14:paraId="4ECF0E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020E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5DE43155">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45714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PPR25*15内丝弯头</w:t>
            </w:r>
          </w:p>
        </w:tc>
        <w:tc>
          <w:tcPr>
            <w:tcW w:w="1715" w:type="dxa"/>
            <w:shd w:val="clear" w:color="auto" w:fill="auto"/>
            <w:vAlign w:val="center"/>
          </w:tcPr>
          <w:p w14:paraId="690907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10个</w:t>
            </w:r>
          </w:p>
        </w:tc>
      </w:tr>
      <w:tr w14:paraId="641AE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B806AC2">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A05C2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角阀</w:t>
            </w:r>
          </w:p>
        </w:tc>
        <w:tc>
          <w:tcPr>
            <w:tcW w:w="1715" w:type="dxa"/>
            <w:shd w:val="clear" w:color="auto" w:fill="auto"/>
            <w:vAlign w:val="center"/>
          </w:tcPr>
          <w:p w14:paraId="68B70E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20个</w:t>
            </w:r>
          </w:p>
        </w:tc>
      </w:tr>
      <w:tr w14:paraId="1F1A3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1FE48C3E">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13919E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PPR40阀门</w:t>
            </w:r>
          </w:p>
        </w:tc>
        <w:tc>
          <w:tcPr>
            <w:tcW w:w="1715" w:type="dxa"/>
            <w:shd w:val="clear" w:color="auto" w:fill="auto"/>
            <w:vAlign w:val="center"/>
          </w:tcPr>
          <w:p w14:paraId="140116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2个</w:t>
            </w:r>
          </w:p>
        </w:tc>
      </w:tr>
      <w:tr w14:paraId="6DC5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45FCC93C">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31FD6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PVC50蝶阀</w:t>
            </w:r>
          </w:p>
        </w:tc>
        <w:tc>
          <w:tcPr>
            <w:tcW w:w="1715" w:type="dxa"/>
            <w:shd w:val="clear" w:color="auto" w:fill="auto"/>
            <w:vAlign w:val="center"/>
          </w:tcPr>
          <w:p w14:paraId="2FCE10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1个</w:t>
            </w:r>
          </w:p>
        </w:tc>
      </w:tr>
      <w:tr w14:paraId="130A6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F1E9D04">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21A26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PPR50法兰片</w:t>
            </w:r>
          </w:p>
        </w:tc>
        <w:tc>
          <w:tcPr>
            <w:tcW w:w="1715" w:type="dxa"/>
            <w:shd w:val="clear" w:color="auto" w:fill="auto"/>
            <w:vAlign w:val="center"/>
          </w:tcPr>
          <w:p w14:paraId="5ECD6A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6个</w:t>
            </w:r>
          </w:p>
        </w:tc>
      </w:tr>
      <w:tr w14:paraId="3409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9425206">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692739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开洞</w:t>
            </w:r>
          </w:p>
        </w:tc>
        <w:tc>
          <w:tcPr>
            <w:tcW w:w="1715" w:type="dxa"/>
            <w:shd w:val="clear" w:color="auto" w:fill="auto"/>
            <w:vAlign w:val="center"/>
          </w:tcPr>
          <w:p w14:paraId="24567B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6个</w:t>
            </w:r>
          </w:p>
        </w:tc>
      </w:tr>
      <w:tr w14:paraId="0B18D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57" w:type="dxa"/>
            <w:shd w:val="clear" w:color="auto" w:fill="auto"/>
            <w:vAlign w:val="center"/>
          </w:tcPr>
          <w:p w14:paraId="75B48A3C">
            <w:pPr>
              <w:keepNext w:val="0"/>
              <w:keepLines w:val="0"/>
              <w:widowControl/>
              <w:numPr>
                <w:ilvl w:val="0"/>
                <w:numId w:val="2"/>
              </w:numPr>
              <w:suppressLineNumbers w:val="0"/>
              <w:spacing w:before="0" w:beforeAutospacing="0" w:after="0" w:afterAutospacing="0"/>
              <w:ind w:left="425" w:leftChars="0" w:right="0" w:hanging="425"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327" w:type="dxa"/>
            <w:shd w:val="clear" w:color="auto" w:fill="auto"/>
            <w:vAlign w:val="center"/>
          </w:tcPr>
          <w:p w14:paraId="6CBBF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4#角铁</w:t>
            </w:r>
          </w:p>
        </w:tc>
        <w:tc>
          <w:tcPr>
            <w:tcW w:w="1715" w:type="dxa"/>
            <w:shd w:val="clear" w:color="auto" w:fill="auto"/>
            <w:vAlign w:val="center"/>
          </w:tcPr>
          <w:p w14:paraId="410E13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3根</w:t>
            </w:r>
          </w:p>
        </w:tc>
      </w:tr>
    </w:tbl>
    <w:p w14:paraId="51212460">
      <w:pPr>
        <w:jc w:val="left"/>
        <w:rPr>
          <w:rFonts w:asciiTheme="minorEastAsia" w:hAnsiTheme="minorEastAsia" w:eastAsiaTheme="minorEastAsia"/>
          <w:sz w:val="24"/>
        </w:rPr>
      </w:pPr>
      <w:r>
        <w:rPr>
          <w:rFonts w:hint="eastAsia" w:asciiTheme="minorEastAsia" w:hAnsiTheme="minorEastAsia" w:eastAsiaTheme="minorEastAsia"/>
          <w:sz w:val="24"/>
        </w:rPr>
        <w:t>说明：1</w:t>
      </w:r>
      <w:r>
        <w:rPr>
          <w:rFonts w:asciiTheme="minorEastAsia" w:hAnsiTheme="minorEastAsia" w:eastAsiaTheme="minorEastAsia"/>
          <w:sz w:val="24"/>
        </w:rPr>
        <w:t>.</w:t>
      </w:r>
      <w:r>
        <w:rPr>
          <w:rFonts w:hint="eastAsia" w:asciiTheme="minorEastAsia" w:hAnsiTheme="minorEastAsia" w:eastAsiaTheme="minorEastAsia"/>
          <w:sz w:val="24"/>
        </w:rPr>
        <w:t>以上清单中所列项目报价时均包含</w:t>
      </w:r>
      <w:r>
        <w:rPr>
          <w:rFonts w:hint="eastAsia" w:asciiTheme="minorEastAsia" w:hAnsiTheme="minorEastAsia" w:eastAsiaTheme="minorEastAsia"/>
          <w:sz w:val="24"/>
          <w:lang w:val="en-US" w:eastAsia="zh-CN"/>
        </w:rPr>
        <w:t>辅材</w:t>
      </w:r>
      <w:r>
        <w:rPr>
          <w:rFonts w:hint="eastAsia" w:asciiTheme="minorEastAsia" w:hAnsiTheme="minorEastAsia" w:eastAsiaTheme="minorEastAsia"/>
          <w:sz w:val="24"/>
        </w:rPr>
        <w:t xml:space="preserve">、人工、税金及其他全部税费。 </w:t>
      </w:r>
    </w:p>
    <w:p w14:paraId="7E650A88">
      <w:pPr>
        <w:numPr>
          <w:ilvl w:val="0"/>
          <w:numId w:val="0"/>
        </w:numPr>
        <w:ind w:firstLine="720" w:firstLineChars="300"/>
        <w:rPr>
          <w:rFonts w:hint="eastAsia" w:ascii="黑体" w:hAnsi="黑体" w:eastAsia="黑体" w:cs="黑体"/>
          <w:b/>
          <w:bCs/>
          <w:sz w:val="28"/>
          <w:szCs w:val="28"/>
          <w:lang w:val="en-US" w:eastAsia="zh-CN"/>
        </w:rPr>
      </w:pPr>
      <w:r>
        <w:rPr>
          <w:rFonts w:asciiTheme="minorEastAsia" w:hAnsiTheme="minorEastAsia" w:eastAsiaTheme="minorEastAsia"/>
          <w:sz w:val="24"/>
        </w:rPr>
        <w:t>2.</w:t>
      </w:r>
      <w:r>
        <w:rPr>
          <w:rFonts w:hint="eastAsia" w:asciiTheme="minorEastAsia" w:hAnsiTheme="minorEastAsia" w:eastAsiaTheme="minorEastAsia"/>
          <w:sz w:val="24"/>
        </w:rPr>
        <w:t>为完成本项目而表格中未列出的整改内容，均包含在总报价内。</w:t>
      </w:r>
    </w:p>
    <w:p w14:paraId="03CD805F">
      <w:pPr>
        <w:pStyle w:val="12"/>
        <w:widowControl/>
        <w:spacing w:before="120" w:beforeLines="50" w:beforeAutospacing="0" w:after="120" w:afterLines="50" w:afterAutospacing="0" w:line="400" w:lineRule="exact"/>
        <w:ind w:firstLine="482" w:firstLineChars="200"/>
        <w:rPr>
          <w:rFonts w:ascii="宋体" w:hAnsi="宋体" w:eastAsia="宋体" w:cs="等线"/>
          <w:b/>
          <w:bCs/>
          <w:szCs w:val="32"/>
        </w:rPr>
      </w:pPr>
      <w:r>
        <w:rPr>
          <w:rFonts w:hint="eastAsia" w:ascii="宋体" w:hAnsi="宋体" w:eastAsia="宋体" w:cs="等线"/>
          <w:b/>
          <w:bCs/>
          <w:szCs w:val="32"/>
          <w:lang w:val="en-US" w:eastAsia="zh-CN"/>
        </w:rPr>
        <w:t>五</w:t>
      </w:r>
      <w:r>
        <w:rPr>
          <w:rFonts w:hint="eastAsia" w:ascii="宋体" w:hAnsi="宋体" w:eastAsia="宋体" w:cs="等线"/>
          <w:b/>
          <w:bCs/>
          <w:szCs w:val="32"/>
        </w:rPr>
        <w:t>、施工要求</w:t>
      </w:r>
    </w:p>
    <w:p w14:paraId="267B2FD8">
      <w:pPr>
        <w:shd w:val="clear" w:color="auto" w:fill="FFFFFF"/>
        <w:spacing w:line="380" w:lineRule="exact"/>
        <w:ind w:firstLine="480" w:firstLineChars="200"/>
        <w:jc w:val="left"/>
        <w:textAlignment w:val="baseline"/>
        <w:rPr>
          <w:rFonts w:hint="eastAsia" w:ascii="宋体" w:hAnsi="宋体" w:eastAsia="宋体" w:cs="宋体"/>
          <w:color w:val="000000"/>
          <w:sz w:val="24"/>
          <w:lang w:eastAsia="zh-CN"/>
        </w:rPr>
      </w:pPr>
      <w:r>
        <w:rPr>
          <w:rFonts w:hint="eastAsia" w:ascii="宋体" w:hAnsi="宋体" w:eastAsia="宋体" w:cs="宋体"/>
          <w:color w:val="000000"/>
          <w:sz w:val="24"/>
        </w:rPr>
        <w:t>1、施工现场必须配备</w:t>
      </w:r>
      <w:r>
        <w:rPr>
          <w:rFonts w:hint="eastAsia" w:ascii="宋体" w:hAnsi="宋体" w:eastAsia="宋体" w:cs="宋体"/>
          <w:color w:val="000000"/>
          <w:sz w:val="24"/>
          <w:szCs w:val="24"/>
        </w:rPr>
        <w:t>持有</w:t>
      </w:r>
      <w:r>
        <w:rPr>
          <w:rFonts w:hint="eastAsia" w:ascii="宋体" w:hAnsi="宋体" w:eastAsia="宋体" w:cs="宋体"/>
          <w:color w:val="000000"/>
          <w:sz w:val="24"/>
          <w:szCs w:val="24"/>
          <w:lang w:val="en-US" w:eastAsia="zh-CN"/>
        </w:rPr>
        <w:t>相关工种资格证</w:t>
      </w:r>
      <w:r>
        <w:rPr>
          <w:rFonts w:hint="eastAsia" w:ascii="宋体" w:hAnsi="宋体" w:eastAsia="宋体" w:cs="宋体"/>
          <w:color w:val="000000"/>
          <w:sz w:val="24"/>
          <w:szCs w:val="24"/>
        </w:rPr>
        <w:t>的技术人员（现场核验人员资质证书复印件）</w:t>
      </w:r>
      <w:r>
        <w:rPr>
          <w:rFonts w:hint="eastAsia" w:ascii="宋体" w:hAnsi="宋体" w:eastAsia="宋体" w:cs="宋体"/>
          <w:color w:val="000000"/>
          <w:sz w:val="24"/>
          <w:szCs w:val="24"/>
          <w:lang w:eastAsia="zh-CN"/>
        </w:rPr>
        <w:t>。</w:t>
      </w:r>
    </w:p>
    <w:p w14:paraId="39B838D6">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olor w:val="000000"/>
          <w:sz w:val="24"/>
        </w:rPr>
        <w:t>2、施工方及其人员须</w:t>
      </w:r>
      <w:r>
        <w:rPr>
          <w:rFonts w:hint="eastAsia" w:ascii="宋体" w:hAnsi="宋体" w:eastAsia="宋体" w:cs="宋体"/>
          <w:color w:val="000000"/>
          <w:sz w:val="24"/>
        </w:rPr>
        <w:t>听从采购方管理人员的指挥，全面负责本项目有关工期、作业进度、现场管理、工程质量、安全生产、合同结算及受领合同价款等方面工作。</w:t>
      </w:r>
    </w:p>
    <w:p w14:paraId="53261BEB">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3</w:t>
      </w:r>
      <w:r>
        <w:rPr>
          <w:rFonts w:hint="eastAsia" w:ascii="宋体" w:hAnsi="宋体" w:eastAsia="宋体" w:cs="宋体"/>
          <w:color w:val="000000"/>
          <w:sz w:val="24"/>
        </w:rPr>
        <w:t>、受邀招标响应方组织具有相应工作能力的熟练专业技术工人投入工作。</w:t>
      </w:r>
    </w:p>
    <w:p w14:paraId="2AC371D7">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、严格按照现行国家行业安全技术规范进行现场安全施工。</w:t>
      </w:r>
    </w:p>
    <w:p w14:paraId="60266027">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、施工所需要的工具用具车辆等，由施工方自行解决。</w:t>
      </w:r>
    </w:p>
    <w:p w14:paraId="240CCF64">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6</w:t>
      </w:r>
      <w:r>
        <w:rPr>
          <w:rFonts w:hint="eastAsia" w:ascii="宋体" w:hAnsi="宋体" w:eastAsia="宋体"/>
          <w:color w:val="000000"/>
          <w:sz w:val="24"/>
        </w:rPr>
        <w:t>、文明施工，安全施工</w:t>
      </w:r>
      <w:r>
        <w:rPr>
          <w:rFonts w:ascii="宋体" w:hAnsi="宋体" w:eastAsia="宋体"/>
          <w:color w:val="000000"/>
          <w:sz w:val="24"/>
        </w:rPr>
        <w:t>。</w:t>
      </w:r>
      <w:r>
        <w:rPr>
          <w:rFonts w:hint="eastAsia" w:ascii="宋体" w:hAnsi="宋体" w:eastAsia="宋体"/>
          <w:color w:val="000000"/>
          <w:sz w:val="24"/>
        </w:rPr>
        <w:t>在施工中，明确专人负责本项目施工现场的安全工作，采取可靠的安全防护措施，确保方式人员人身全、采购方人员、就诊病人、家属的安全以及各方的财产安全。</w:t>
      </w:r>
    </w:p>
    <w:p w14:paraId="4C513177">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7</w:t>
      </w:r>
      <w:r>
        <w:rPr>
          <w:rFonts w:hint="eastAsia" w:ascii="宋体" w:hAnsi="宋体" w:eastAsia="宋体"/>
          <w:color w:val="000000"/>
          <w:sz w:val="24"/>
        </w:rPr>
        <w:t>、所有材料均须为国标产品，进场需出具材料合格证、出厂合格证，并交采购人存档。</w:t>
      </w:r>
    </w:p>
    <w:p w14:paraId="6F73DA08">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lang w:val="en-US" w:eastAsia="zh-CN"/>
        </w:rPr>
        <w:t>8</w:t>
      </w:r>
      <w:r>
        <w:rPr>
          <w:rFonts w:hint="eastAsia" w:ascii="宋体" w:hAnsi="宋体" w:eastAsia="宋体"/>
          <w:color w:val="000000"/>
          <w:sz w:val="24"/>
        </w:rPr>
        <w:t>、所有材料进场需采购现场查验认可后方可施工，未经查验认可的施工不予验收。</w:t>
      </w:r>
    </w:p>
    <w:p w14:paraId="236D0EAC">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lang w:val="en-US" w:eastAsia="zh-CN"/>
        </w:rPr>
        <w:t>9</w:t>
      </w:r>
      <w:r>
        <w:rPr>
          <w:rFonts w:ascii="宋体" w:hAnsi="宋体" w:eastAsia="宋体"/>
          <w:color w:val="000000"/>
          <w:sz w:val="24"/>
        </w:rPr>
        <w:t>、</w:t>
      </w:r>
      <w:r>
        <w:rPr>
          <w:rFonts w:hint="eastAsia" w:ascii="宋体" w:hAnsi="宋体" w:eastAsia="宋体"/>
          <w:color w:val="000000"/>
          <w:sz w:val="24"/>
        </w:rPr>
        <w:t>成交人因安全措施不到位，在施工中造成任何一方人员安全事件或财产损失，责任由成交人全部承担。</w:t>
      </w:r>
    </w:p>
    <w:p w14:paraId="55ED3020">
      <w:pPr>
        <w:shd w:val="clear" w:color="auto" w:fill="FFFFFF"/>
        <w:spacing w:line="380" w:lineRule="exact"/>
        <w:ind w:firstLine="480" w:firstLineChars="200"/>
        <w:jc w:val="left"/>
        <w:textAlignment w:val="baseline"/>
        <w:rPr>
          <w:rFonts w:ascii="宋体" w:hAnsi="宋体" w:eastAsia="宋体" w:cs="宋体"/>
          <w:color w:val="000000"/>
          <w:sz w:val="24"/>
        </w:rPr>
      </w:pPr>
      <w:r>
        <w:rPr>
          <w:rFonts w:hint="eastAsia" w:ascii="宋体" w:hAnsi="宋体" w:eastAsia="宋体" w:cs="宋体"/>
          <w:color w:val="000000"/>
          <w:sz w:val="24"/>
          <w:lang w:val="en-US" w:eastAsia="zh-CN"/>
        </w:rPr>
        <w:t>10</w:t>
      </w:r>
      <w:r>
        <w:rPr>
          <w:rFonts w:hint="eastAsia" w:ascii="宋体" w:hAnsi="宋体" w:eastAsia="宋体" w:cs="宋体"/>
          <w:color w:val="000000"/>
          <w:sz w:val="24"/>
        </w:rPr>
        <w:t>、因成交方原因造成工程质量达不到合同约定验收标准的，招标方有权要求成交方返工直至符合合同要求为止，由此造成的费用增加和工期延误由成交方承担。</w:t>
      </w:r>
    </w:p>
    <w:p w14:paraId="2BA367C5">
      <w:pPr>
        <w:spacing w:line="380" w:lineRule="exact"/>
        <w:ind w:firstLine="480" w:firstLineChars="200"/>
        <w:textAlignment w:val="baseline"/>
        <w:rPr>
          <w:rFonts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1</w:t>
      </w:r>
      <w:r>
        <w:rPr>
          <w:rFonts w:hint="eastAsia" w:ascii="宋体" w:hAnsi="宋体" w:eastAsia="宋体"/>
          <w:color w:val="000000"/>
          <w:sz w:val="24"/>
        </w:rPr>
        <w:t>、成交人不得对本项目再次</w:t>
      </w:r>
      <w:r>
        <w:rPr>
          <w:rFonts w:ascii="宋体" w:hAnsi="宋体" w:eastAsia="宋体"/>
          <w:color w:val="000000"/>
          <w:sz w:val="24"/>
        </w:rPr>
        <w:t>转包、分包。</w:t>
      </w:r>
    </w:p>
    <w:p w14:paraId="5413A8F9">
      <w:pPr>
        <w:rPr>
          <w:rFonts w:hint="eastAsia"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、质量要求：</w:t>
      </w:r>
    </w:p>
    <w:p w14:paraId="297FA339">
      <w:pPr>
        <w:ind w:firstLine="480" w:firstLineChars="200"/>
        <w:rPr>
          <w:rFonts w:hint="eastAsia" w:ascii="宋体" w:hAnsi="宋体" w:eastAsia="宋体"/>
          <w:color w:val="000000"/>
          <w:sz w:val="24"/>
        </w:rPr>
      </w:pPr>
      <w:r>
        <w:rPr>
          <w:rFonts w:hint="eastAsia" w:ascii="宋体" w:hAnsi="宋体" w:eastAsia="宋体"/>
          <w:color w:val="000000"/>
          <w:sz w:val="24"/>
        </w:rPr>
        <w:t>1、</w:t>
      </w:r>
      <w:r>
        <w:rPr>
          <w:rFonts w:hint="eastAsia" w:ascii="宋体" w:hAnsi="宋体" w:eastAsia="宋体"/>
          <w:color w:val="000000"/>
          <w:sz w:val="24"/>
          <w:lang w:val="en-US" w:eastAsia="zh-CN"/>
        </w:rPr>
        <w:t>免费保修期：</w:t>
      </w:r>
      <w:r>
        <w:rPr>
          <w:rFonts w:hint="eastAsia" w:ascii="宋体" w:hAnsi="宋体" w:eastAsia="宋体"/>
          <w:color w:val="000000"/>
          <w:sz w:val="24"/>
        </w:rPr>
        <w:t>符合国家相关法律法规及行业标准要求。</w:t>
      </w:r>
    </w:p>
    <w:p w14:paraId="6D89560E">
      <w:pPr>
        <w:ind w:firstLine="480" w:firstLineChars="200"/>
        <w:rPr>
          <w:rFonts w:hint="default" w:ascii="宋体" w:hAnsi="宋体" w:eastAsia="宋体"/>
          <w:color w:val="000000"/>
          <w:sz w:val="24"/>
          <w:lang w:val="en-US" w:eastAsia="zh-CN"/>
        </w:rPr>
      </w:pPr>
      <w:r>
        <w:rPr>
          <w:rFonts w:hint="eastAsia" w:ascii="宋体" w:hAnsi="宋体" w:eastAsia="宋体"/>
          <w:color w:val="000000"/>
          <w:sz w:val="24"/>
          <w:lang w:val="en-US" w:eastAsia="zh-CN"/>
        </w:rPr>
        <w:t>2、系统运行后水质达到院方要求。</w:t>
      </w:r>
    </w:p>
    <w:p w14:paraId="2379E354">
      <w:pPr>
        <w:ind w:firstLine="480" w:firstLineChars="200"/>
        <w:rPr>
          <w:rFonts w:hint="eastAsia" w:ascii="宋体" w:hAnsi="宋体" w:eastAsia="宋体"/>
          <w:color w:val="000000"/>
          <w:sz w:val="24"/>
        </w:rPr>
      </w:pPr>
      <w:r>
        <w:rPr>
          <w:rFonts w:hint="eastAsia" w:ascii="宋体" w:hAnsi="宋体" w:eastAsia="宋体"/>
          <w:color w:val="000000"/>
          <w:sz w:val="24"/>
          <w:lang w:val="en-US" w:eastAsia="zh-CN"/>
        </w:rPr>
        <w:t>3</w:t>
      </w:r>
      <w:r>
        <w:rPr>
          <w:rFonts w:hint="eastAsia" w:ascii="宋体" w:hAnsi="宋体" w:eastAsia="宋体"/>
          <w:color w:val="000000"/>
          <w:sz w:val="24"/>
        </w:rPr>
        <w:t>、因所供产品及施工原因造成安全事件，由成交供应商全部承担。</w:t>
      </w:r>
    </w:p>
    <w:p w14:paraId="67A7A98B">
      <w:pPr>
        <w:pStyle w:val="12"/>
        <w:widowControl/>
        <w:spacing w:before="120" w:beforeLines="50" w:beforeAutospacing="0" w:after="120" w:afterLines="50" w:afterAutospacing="0" w:line="400" w:lineRule="exact"/>
        <w:rPr>
          <w:rFonts w:hint="eastAsia"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控制价</w:t>
      </w:r>
    </w:p>
    <w:p w14:paraId="56EDC357">
      <w:pPr>
        <w:ind w:firstLine="480" w:firstLineChars="200"/>
        <w:rPr>
          <w:rFonts w:ascii="宋体" w:hAnsi="宋体" w:eastAsia="宋体"/>
          <w:sz w:val="24"/>
        </w:rPr>
      </w:pPr>
      <w:r>
        <w:rPr>
          <w:rFonts w:hint="eastAsia" w:ascii="宋体" w:hAnsi="宋体" w:eastAsia="宋体"/>
          <w:sz w:val="24"/>
        </w:rPr>
        <w:t>本项目最高限价：</w:t>
      </w:r>
      <w:r>
        <w:rPr>
          <w:rFonts w:hint="eastAsia" w:ascii="宋体" w:hAnsi="宋体" w:eastAsia="宋体"/>
          <w:b/>
          <w:sz w:val="24"/>
          <w:highlight w:val="yellow"/>
        </w:rPr>
        <w:t>人民币</w:t>
      </w:r>
      <w:r>
        <w:rPr>
          <w:rFonts w:hint="eastAsia" w:ascii="宋体" w:hAnsi="宋体" w:eastAsia="宋体"/>
          <w:b/>
          <w:sz w:val="24"/>
          <w:highlight w:val="yellow"/>
          <w:lang w:val="en-US" w:eastAsia="zh-CN"/>
        </w:rPr>
        <w:t>47000</w:t>
      </w:r>
      <w:r>
        <w:rPr>
          <w:rFonts w:hint="eastAsia" w:ascii="宋体" w:hAnsi="宋体" w:eastAsia="宋体"/>
          <w:b/>
          <w:sz w:val="24"/>
          <w:highlight w:val="yellow"/>
        </w:rPr>
        <w:t>（大写：</w:t>
      </w:r>
      <w:r>
        <w:rPr>
          <w:rFonts w:hint="eastAsia" w:ascii="宋体" w:hAnsi="宋体" w:eastAsia="宋体"/>
          <w:b/>
          <w:sz w:val="24"/>
          <w:highlight w:val="yellow"/>
          <w:lang w:val="en-US" w:eastAsia="zh-CN"/>
        </w:rPr>
        <w:t>肆万柒仟</w:t>
      </w:r>
      <w:r>
        <w:rPr>
          <w:rFonts w:hint="eastAsia" w:ascii="宋体" w:hAnsi="宋体" w:eastAsia="宋体"/>
          <w:b/>
          <w:sz w:val="24"/>
          <w:highlight w:val="yellow"/>
        </w:rPr>
        <w:t>元）。</w:t>
      </w:r>
      <w:r>
        <w:rPr>
          <w:rFonts w:hint="eastAsia" w:ascii="宋体" w:hAnsi="宋体" w:eastAsia="宋体"/>
          <w:sz w:val="24"/>
        </w:rPr>
        <w:t>高于此限价投标无效。</w:t>
      </w:r>
    </w:p>
    <w:p w14:paraId="717CCDC3">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八、报价要求</w:t>
      </w:r>
    </w:p>
    <w:p w14:paraId="2D9B3839">
      <w:pPr>
        <w:shd w:val="clear" w:color="auto" w:fill="FFFFFF"/>
        <w:spacing w:line="380" w:lineRule="exact"/>
        <w:ind w:firstLine="480" w:firstLineChars="200"/>
        <w:jc w:val="left"/>
        <w:textAlignment w:val="baseline"/>
        <w:rPr>
          <w:rFonts w:ascii="宋体" w:hAnsi="宋体" w:eastAsia="宋体"/>
          <w:color w:val="000000"/>
          <w:sz w:val="24"/>
        </w:rPr>
      </w:pPr>
      <w:r>
        <w:rPr>
          <w:rFonts w:hint="eastAsia" w:ascii="宋体" w:hAnsi="宋体" w:eastAsia="宋体"/>
          <w:color w:val="000000"/>
          <w:sz w:val="24"/>
        </w:rPr>
        <w:t>1、报价方在收到招标文件后应自行对拟施工现场详细情况进行充分考察。</w:t>
      </w:r>
    </w:p>
    <w:p w14:paraId="274D1CB1">
      <w:pPr>
        <w:widowControl w:val="0"/>
        <w:spacing w:line="380" w:lineRule="exact"/>
        <w:ind w:firstLine="480" w:firstLineChars="200"/>
        <w:textAlignment w:val="baseline"/>
        <w:rPr>
          <w:rFonts w:ascii="宋体" w:hAnsi="宋体" w:eastAsia="宋体"/>
          <w:color w:val="000000"/>
          <w:sz w:val="24"/>
          <w:szCs w:val="24"/>
        </w:rPr>
      </w:pPr>
      <w:r>
        <w:rPr>
          <w:rFonts w:hint="eastAsia" w:ascii="宋体" w:hAnsi="宋体" w:eastAsia="宋体"/>
          <w:color w:val="000000"/>
          <w:sz w:val="24"/>
          <w:szCs w:val="24"/>
          <w:lang w:val="en-US" w:eastAsia="zh-CN"/>
        </w:rPr>
        <w:t>2</w:t>
      </w:r>
      <w:r>
        <w:rPr>
          <w:rFonts w:hint="eastAsia" w:ascii="宋体" w:hAnsi="宋体" w:eastAsia="宋体"/>
          <w:color w:val="000000"/>
          <w:sz w:val="24"/>
          <w:szCs w:val="24"/>
        </w:rPr>
        <w:t>、报价为全费用报价，</w:t>
      </w:r>
      <w:r>
        <w:rPr>
          <w:rFonts w:hint="eastAsia" w:ascii="宋体" w:hAnsi="宋体" w:eastAsia="宋体"/>
          <w:color w:val="000000"/>
          <w:sz w:val="24"/>
          <w:szCs w:val="24"/>
          <w:highlight w:val="yellow"/>
        </w:rPr>
        <w:t>交钥匙工程，</w:t>
      </w:r>
      <w:r>
        <w:rPr>
          <w:rFonts w:hint="eastAsia" w:ascii="宋体" w:hAnsi="宋体" w:eastAsia="宋体"/>
          <w:color w:val="000000"/>
          <w:sz w:val="24"/>
          <w:szCs w:val="24"/>
        </w:rPr>
        <w:t>包含完成本项目所需要的全部费用，采购人不再为本项目支付其他任何费用。</w:t>
      </w:r>
    </w:p>
    <w:p w14:paraId="4339E411">
      <w:pPr>
        <w:widowControl w:val="0"/>
        <w:spacing w:line="380" w:lineRule="exact"/>
        <w:ind w:firstLine="480" w:firstLineChars="200"/>
        <w:textAlignment w:val="baseline"/>
        <w:rPr>
          <w:rFonts w:hint="eastAsia" w:ascii="宋体" w:hAnsi="宋体" w:eastAsia="宋体"/>
          <w:color w:val="000000"/>
          <w:sz w:val="24"/>
          <w:lang w:val="en-US" w:eastAsia="zh-CN"/>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、响应供应商应综合考虑所有结构因素及环境因素，包括材料进场费用、清运费、税费作出合理报价。</w:t>
      </w:r>
    </w:p>
    <w:p w14:paraId="25870191">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 xml:space="preserve">九、付款方式： </w:t>
      </w:r>
    </w:p>
    <w:p w14:paraId="4564C395">
      <w:pPr>
        <w:shd w:val="clear" w:color="auto" w:fill="FFFFFF"/>
        <w:spacing w:line="380" w:lineRule="exact"/>
        <w:ind w:firstLine="480" w:firstLineChars="200"/>
        <w:jc w:val="left"/>
        <w:textAlignment w:val="baseline"/>
        <w:rPr>
          <w:rFonts w:hint="default" w:ascii="宋体" w:hAnsi="宋体" w:eastAsia="宋体"/>
          <w:color w:val="000000"/>
          <w:sz w:val="24"/>
          <w:lang w:val="en-US" w:eastAsia="zh-CN"/>
        </w:rPr>
      </w:pPr>
      <w:r>
        <w:rPr>
          <w:rFonts w:hint="eastAsia" w:ascii="宋体" w:hAnsi="宋体" w:eastAsia="宋体"/>
          <w:color w:val="000000"/>
          <w:sz w:val="24"/>
          <w:lang w:val="en-US" w:eastAsia="zh-CN"/>
        </w:rPr>
        <w:t>工程竣工，符合支付条件，支付合同总款的95%，半年后工程无缺陷问题无息支付尾款</w:t>
      </w:r>
      <w:r>
        <w:rPr>
          <w:rFonts w:hint="eastAsia" w:ascii="宋体" w:hAnsi="宋体" w:eastAsia="宋体"/>
          <w:color w:val="000000"/>
          <w:sz w:val="24"/>
          <w:lang w:eastAsia="zh-CN"/>
        </w:rPr>
        <w:t>。</w:t>
      </w:r>
    </w:p>
    <w:p w14:paraId="7D2CB3D7">
      <w:pPr>
        <w:pStyle w:val="12"/>
        <w:widowControl/>
        <w:spacing w:before="120" w:beforeLines="50" w:beforeAutospacing="0" w:after="120" w:afterLines="50" w:afterAutospacing="0" w:line="400" w:lineRule="exact"/>
        <w:rPr>
          <w:rFonts w:hint="eastAsia" w:ascii="黑体" w:hAnsi="黑体" w:eastAsia="黑体" w:cs="黑体"/>
          <w:b/>
          <w:bCs/>
          <w:sz w:val="28"/>
          <w:szCs w:val="28"/>
          <w:lang w:val="en-US" w:eastAsia="zh-CN"/>
        </w:rPr>
      </w:pPr>
      <w:r>
        <w:rPr>
          <w:rFonts w:hint="eastAsia" w:ascii="黑体" w:hAnsi="黑体" w:eastAsia="黑体" w:cs="黑体"/>
          <w:b/>
          <w:bCs/>
          <w:sz w:val="28"/>
          <w:szCs w:val="28"/>
          <w:lang w:val="en-US" w:eastAsia="zh-CN"/>
        </w:rPr>
        <w:t>十、评价方法：</w:t>
      </w:r>
    </w:p>
    <w:p w14:paraId="4CA59915">
      <w:pPr>
        <w:shd w:val="clear" w:color="auto" w:fill="FFFFFF"/>
        <w:spacing w:line="380" w:lineRule="exact"/>
        <w:ind w:firstLine="480"/>
        <w:jc w:val="left"/>
        <w:rPr>
          <w:rFonts w:ascii="宋体" w:hAnsi="宋体" w:eastAsia="宋体"/>
          <w:color w:val="000000"/>
          <w:sz w:val="24"/>
        </w:rPr>
      </w:pPr>
      <w:r>
        <w:rPr>
          <w:rFonts w:hint="eastAsia" w:ascii="宋体" w:hAnsi="宋体" w:eastAsia="宋体"/>
          <w:color w:val="000000"/>
          <w:sz w:val="24"/>
        </w:rPr>
        <w:t>1、在品牌、质量、售后服务相当的情况下，通过2轮以上（含2轮）报价，按单价报价之和由低到高的顺序，推荐给领导小组审定后确定成交人。</w:t>
      </w:r>
    </w:p>
    <w:p w14:paraId="0F28E975">
      <w:pPr>
        <w:ind w:firstLine="480"/>
        <w:rPr>
          <w:rFonts w:ascii="宋体" w:hAnsi="宋体" w:eastAsia="宋体"/>
          <w:sz w:val="24"/>
          <w:highlight w:val="yellow"/>
        </w:rPr>
      </w:pPr>
      <w:r>
        <w:rPr>
          <w:rFonts w:hint="eastAsia" w:ascii="宋体" w:hAnsi="宋体" w:eastAsia="宋体"/>
          <w:sz w:val="24"/>
          <w:highlight w:val="yellow"/>
        </w:rPr>
        <w:t>2、其他无效报价情况：</w:t>
      </w:r>
    </w:p>
    <w:p w14:paraId="24EC4B56">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逾期送达的或者未送达指定地点的响应文件，招标方不予受理。</w:t>
      </w:r>
    </w:p>
    <w:p w14:paraId="0519A2EA">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递交投标文件参与现场报到签字的必须与投标响应文件授权人一致，不一致的按废标处理。</w:t>
      </w:r>
    </w:p>
    <w:p w14:paraId="7DBC6384">
      <w:pPr>
        <w:widowControl/>
        <w:numPr>
          <w:ilvl w:val="0"/>
          <w:numId w:val="3"/>
        </w:numPr>
        <w:spacing w:line="380" w:lineRule="exact"/>
        <w:ind w:left="825" w:firstLine="15"/>
        <w:rPr>
          <w:rFonts w:ascii="宋体" w:hAnsi="宋体" w:eastAsia="宋体"/>
          <w:sz w:val="24"/>
        </w:rPr>
      </w:pPr>
      <w:r>
        <w:rPr>
          <w:rFonts w:hint="eastAsia" w:ascii="宋体" w:hAnsi="宋体" w:eastAsia="宋体"/>
          <w:sz w:val="24"/>
        </w:rPr>
        <w:t>提供投标响应文件不符合采购文件要求，未实质性响应技术和商务要求的，按废标处理。</w:t>
      </w:r>
    </w:p>
    <w:p w14:paraId="4F55FB06">
      <w:pPr>
        <w:spacing w:line="380" w:lineRule="exact"/>
        <w:ind w:firstLine="480"/>
        <w:sectPr>
          <w:pgSz w:w="11906" w:h="16838"/>
          <w:pgMar w:top="1531" w:right="1304" w:bottom="1418" w:left="1418" w:header="851" w:footer="992" w:gutter="0"/>
          <w:cols w:space="720" w:num="1"/>
          <w:docGrid w:linePitch="435" w:charSpace="0"/>
        </w:sectPr>
      </w:pPr>
      <w:r>
        <w:rPr>
          <w:rFonts w:hint="eastAsia" w:ascii="宋体" w:hAnsi="宋体" w:eastAsia="宋体"/>
          <w:sz w:val="24"/>
          <w:highlight w:val="none"/>
        </w:rPr>
        <w:t>3、如</w:t>
      </w:r>
      <w:r>
        <w:rPr>
          <w:rFonts w:hint="eastAsia" w:ascii="宋体" w:hAnsi="宋体" w:eastAsia="宋体"/>
          <w:color w:val="000000"/>
          <w:sz w:val="24"/>
          <w:highlight w:val="none"/>
        </w:rPr>
        <w:t>医院</w:t>
      </w:r>
      <w:r>
        <w:rPr>
          <w:rFonts w:hint="eastAsia" w:ascii="宋体" w:hAnsi="宋体" w:eastAsia="宋体"/>
          <w:color w:val="000000"/>
          <w:sz w:val="24"/>
        </w:rPr>
        <w:t>招标采购领导小组审定认为报价明显偏离市场正常价格，或可能存在竞争性不足，将重新组织招标。</w:t>
      </w:r>
    </w:p>
    <w:p w14:paraId="5E027549">
      <w:pPr>
        <w:pStyle w:val="11"/>
      </w:pPr>
    </w:p>
    <w:p w14:paraId="417CA347">
      <w:pPr>
        <w:rPr>
          <w:rFonts w:ascii="宋体" w:hAnsi="宋体"/>
          <w:b/>
          <w:sz w:val="24"/>
        </w:rPr>
      </w:pPr>
      <w:r>
        <w:rPr>
          <w:rFonts w:hint="eastAsia" w:ascii="宋体" w:hAnsi="宋体"/>
          <w:b/>
          <w:sz w:val="24"/>
        </w:rPr>
        <w:t>附件：报价响应文件格式</w:t>
      </w:r>
    </w:p>
    <w:p w14:paraId="03D44C91">
      <w:pPr>
        <w:pStyle w:val="11"/>
        <w:ind w:firstLine="402"/>
      </w:pPr>
    </w:p>
    <w:p w14:paraId="51ABC8E2">
      <w:pPr>
        <w:pStyle w:val="11"/>
        <w:ind w:firstLine="402"/>
      </w:pPr>
    </w:p>
    <w:p w14:paraId="6F11ACF8">
      <w:pPr>
        <w:pStyle w:val="6"/>
        <w:jc w:val="center"/>
        <w:rPr>
          <w:rFonts w:ascii="方正小标宋简体" w:hAnsi="宋体" w:eastAsia="方正小标宋简体"/>
          <w:sz w:val="36"/>
        </w:rPr>
      </w:pPr>
      <w:r>
        <w:rPr>
          <w:rFonts w:hint="eastAsia" w:ascii="方正小标宋简体" w:hAnsi="宋体" w:eastAsia="方正小标宋简体"/>
          <w:sz w:val="36"/>
        </w:rPr>
        <w:t>涡阳县人民医院</w:t>
      </w:r>
    </w:p>
    <w:p w14:paraId="548F911A">
      <w:pPr>
        <w:pStyle w:val="6"/>
        <w:jc w:val="center"/>
        <w:rPr>
          <w:rFonts w:ascii="方正小标宋简体" w:hAnsi="宋体" w:eastAsia="方正小标宋简体"/>
          <w:sz w:val="36"/>
        </w:rPr>
      </w:pPr>
    </w:p>
    <w:p w14:paraId="59780108">
      <w:pPr>
        <w:pStyle w:val="11"/>
        <w:ind w:firstLine="402"/>
        <w:jc w:val="center"/>
        <w:rPr>
          <w:sz w:val="30"/>
          <w:szCs w:val="30"/>
        </w:rPr>
      </w:pPr>
      <w:r>
        <w:rPr>
          <w:rFonts w:hint="eastAsia"/>
          <w:sz w:val="30"/>
          <w:szCs w:val="30"/>
          <w:lang w:val="en-US" w:eastAsia="zh-CN"/>
        </w:rPr>
        <w:t>泵房至手术室增加专供给水管路及消毒设备安装工程（二次）</w:t>
      </w:r>
    </w:p>
    <w:p w14:paraId="443B0E31">
      <w:pPr>
        <w:pStyle w:val="11"/>
        <w:ind w:firstLine="402"/>
      </w:pPr>
    </w:p>
    <w:p w14:paraId="222A5380">
      <w:pPr>
        <w:pStyle w:val="11"/>
        <w:ind w:firstLine="402"/>
      </w:pPr>
    </w:p>
    <w:p w14:paraId="4FE5110C">
      <w:pPr>
        <w:pStyle w:val="11"/>
        <w:ind w:firstLine="402"/>
      </w:pPr>
    </w:p>
    <w:p w14:paraId="713DB2F7">
      <w:pPr>
        <w:pStyle w:val="11"/>
        <w:ind w:firstLine="402"/>
      </w:pPr>
    </w:p>
    <w:p w14:paraId="1333DADA">
      <w:pPr>
        <w:spacing w:line="360" w:lineRule="auto"/>
        <w:jc w:val="center"/>
        <w:rPr>
          <w:rFonts w:ascii="宋体" w:hAnsi="宋体"/>
          <w:sz w:val="48"/>
        </w:rPr>
      </w:pPr>
      <w:r>
        <w:rPr>
          <w:rFonts w:hint="eastAsia" w:ascii="宋体" w:hAnsi="宋体"/>
          <w:sz w:val="52"/>
        </w:rPr>
        <w:t>报价响应文件</w:t>
      </w:r>
    </w:p>
    <w:p w14:paraId="25444297">
      <w:pPr>
        <w:pStyle w:val="11"/>
        <w:ind w:firstLine="402"/>
      </w:pPr>
    </w:p>
    <w:p w14:paraId="1D6D750D">
      <w:pPr>
        <w:pStyle w:val="11"/>
        <w:ind w:firstLine="402"/>
      </w:pPr>
    </w:p>
    <w:p w14:paraId="7F65D2D7">
      <w:pPr>
        <w:pStyle w:val="11"/>
        <w:ind w:firstLine="402"/>
      </w:pPr>
    </w:p>
    <w:p w14:paraId="1C878C12">
      <w:pPr>
        <w:pStyle w:val="11"/>
        <w:ind w:firstLine="402"/>
      </w:pPr>
    </w:p>
    <w:p w14:paraId="4D415FD2">
      <w:pPr>
        <w:pStyle w:val="11"/>
        <w:ind w:firstLine="402"/>
      </w:pPr>
    </w:p>
    <w:p w14:paraId="201566E9">
      <w:pPr>
        <w:pStyle w:val="11"/>
        <w:ind w:firstLine="402"/>
      </w:pPr>
    </w:p>
    <w:p w14:paraId="2BBE2233">
      <w:pPr>
        <w:pStyle w:val="11"/>
        <w:ind w:firstLine="402"/>
      </w:pPr>
    </w:p>
    <w:p w14:paraId="5F384BDB">
      <w:pPr>
        <w:pStyle w:val="11"/>
        <w:ind w:firstLine="402"/>
      </w:pPr>
    </w:p>
    <w:p w14:paraId="3543C75C">
      <w:pPr>
        <w:pStyle w:val="11"/>
        <w:ind w:firstLine="402"/>
      </w:pPr>
    </w:p>
    <w:p w14:paraId="472A4456">
      <w:pPr>
        <w:pStyle w:val="11"/>
        <w:ind w:firstLine="402"/>
      </w:pPr>
    </w:p>
    <w:p w14:paraId="0EA07F48">
      <w:pPr>
        <w:pStyle w:val="11"/>
        <w:ind w:firstLine="402"/>
      </w:pPr>
    </w:p>
    <w:p w14:paraId="62B02ECC">
      <w:pPr>
        <w:pStyle w:val="11"/>
        <w:ind w:firstLine="402"/>
      </w:pPr>
    </w:p>
    <w:p w14:paraId="554CF53C">
      <w:pPr>
        <w:ind w:firstLine="420"/>
      </w:pPr>
    </w:p>
    <w:p w14:paraId="17575437">
      <w:pPr>
        <w:ind w:firstLine="1660" w:firstLineChars="593"/>
        <w:rPr>
          <w:rFonts w:ascii="宋体" w:hAnsi="宋体"/>
          <w:sz w:val="28"/>
          <w:szCs w:val="21"/>
        </w:rPr>
      </w:pPr>
      <w:r>
        <w:rPr>
          <w:rFonts w:hint="eastAsia" w:ascii="宋体" w:hAnsi="宋体"/>
          <w:sz w:val="28"/>
          <w:szCs w:val="21"/>
        </w:rPr>
        <w:t>报价方：</w:t>
      </w:r>
      <w:r>
        <w:rPr>
          <w:rFonts w:hint="eastAsia" w:ascii="宋体" w:hAnsi="宋体"/>
          <w:sz w:val="28"/>
          <w:szCs w:val="21"/>
          <w:u w:val="single"/>
        </w:rPr>
        <w:t xml:space="preserve">                  </w:t>
      </w:r>
      <w:r>
        <w:rPr>
          <w:rFonts w:hint="eastAsia" w:ascii="宋体" w:hAnsi="宋体"/>
          <w:sz w:val="28"/>
          <w:szCs w:val="21"/>
        </w:rPr>
        <w:t>(</w:t>
      </w:r>
      <w:r>
        <w:rPr>
          <w:rFonts w:hint="eastAsia" w:ascii="宋体" w:hAnsi="宋体" w:eastAsia="宋体" w:cs="宋体"/>
          <w:b/>
          <w:color w:val="FF0000"/>
          <w:kern w:val="0"/>
          <w:sz w:val="24"/>
        </w:rPr>
        <w:t>单位盖章</w:t>
      </w:r>
      <w:r>
        <w:rPr>
          <w:rFonts w:hint="eastAsia" w:ascii="宋体" w:hAnsi="宋体"/>
          <w:sz w:val="28"/>
          <w:szCs w:val="21"/>
        </w:rPr>
        <w:t>)</w:t>
      </w:r>
    </w:p>
    <w:p w14:paraId="1132077A">
      <w:pPr>
        <w:ind w:firstLine="1660" w:firstLineChars="593"/>
        <w:rPr>
          <w:rFonts w:ascii="宋体" w:hAnsi="宋体"/>
          <w:sz w:val="28"/>
          <w:szCs w:val="21"/>
        </w:rPr>
      </w:pPr>
      <w:r>
        <w:rPr>
          <w:rFonts w:hint="eastAsia" w:ascii="宋体" w:hAnsi="宋体"/>
          <w:sz w:val="28"/>
          <w:szCs w:val="21"/>
        </w:rPr>
        <w:t xml:space="preserve">  </w:t>
      </w:r>
    </w:p>
    <w:p w14:paraId="53271478">
      <w:pPr>
        <w:ind w:firstLine="1660" w:firstLineChars="593"/>
        <w:rPr>
          <w:rFonts w:ascii="宋体" w:hAnsi="宋体"/>
          <w:sz w:val="28"/>
          <w:szCs w:val="21"/>
        </w:rPr>
      </w:pPr>
      <w:r>
        <w:rPr>
          <w:rFonts w:hint="eastAsia" w:ascii="宋体" w:hAnsi="宋体"/>
          <w:sz w:val="28"/>
          <w:szCs w:val="21"/>
        </w:rPr>
        <w:t xml:space="preserve">               年    月   日</w:t>
      </w:r>
    </w:p>
    <w:p w14:paraId="085E1543"/>
    <w:p w14:paraId="4719D51A">
      <w:pPr>
        <w:pStyle w:val="11"/>
      </w:pPr>
    </w:p>
    <w:p w14:paraId="163FBCF6">
      <w:pPr>
        <w:pStyle w:val="11"/>
      </w:pPr>
    </w:p>
    <w:p w14:paraId="00A66C79">
      <w:pPr>
        <w:pStyle w:val="11"/>
      </w:pPr>
    </w:p>
    <w:p w14:paraId="3D7D363D"/>
    <w:p w14:paraId="5E72D340">
      <w:pPr>
        <w:pStyle w:val="6"/>
        <w:jc w:val="center"/>
        <w:rPr>
          <w:rFonts w:ascii="方正小标宋简体" w:hAnsi="宋体" w:eastAsia="方正小标宋简体"/>
          <w:sz w:val="40"/>
        </w:rPr>
      </w:pPr>
      <w:r>
        <w:rPr>
          <w:rFonts w:hint="eastAsia" w:ascii="方正小标宋简体" w:hAnsi="宋体" w:eastAsia="方正小标宋简体"/>
          <w:sz w:val="40"/>
        </w:rPr>
        <w:t>目     录</w:t>
      </w:r>
    </w:p>
    <w:p w14:paraId="046A3880">
      <w:pPr>
        <w:pStyle w:val="6"/>
        <w:ind w:firstLine="640"/>
        <w:rPr>
          <w:rFonts w:ascii="宋体" w:hAnsi="宋体"/>
        </w:rPr>
      </w:pPr>
    </w:p>
    <w:p w14:paraId="229F4516">
      <w:pPr>
        <w:pStyle w:val="6"/>
        <w:ind w:firstLine="640"/>
        <w:rPr>
          <w:rFonts w:ascii="宋体" w:hAnsi="宋体"/>
        </w:rPr>
      </w:pPr>
      <w:r>
        <w:rPr>
          <w:rFonts w:hint="eastAsia" w:ascii="宋体" w:hAnsi="宋体"/>
        </w:rPr>
        <w:t>一、投标函</w:t>
      </w:r>
    </w:p>
    <w:p w14:paraId="7DA14C86">
      <w:pPr>
        <w:pStyle w:val="6"/>
        <w:ind w:firstLine="640"/>
        <w:rPr>
          <w:rFonts w:ascii="宋体" w:hAnsi="宋体"/>
        </w:rPr>
      </w:pPr>
      <w:r>
        <w:rPr>
          <w:rFonts w:hint="eastAsia" w:ascii="宋体" w:hAnsi="宋体"/>
        </w:rPr>
        <w:t>二、开标一览表</w:t>
      </w:r>
    </w:p>
    <w:p w14:paraId="4944AF6D">
      <w:pPr>
        <w:pStyle w:val="6"/>
        <w:ind w:firstLine="640"/>
        <w:rPr>
          <w:rFonts w:hint="default" w:ascii="宋体" w:hAnsi="宋体" w:eastAsia="等线"/>
          <w:lang w:val="en-US" w:eastAsia="zh-CN"/>
        </w:rPr>
      </w:pPr>
      <w:r>
        <w:rPr>
          <w:rFonts w:hint="eastAsia" w:ascii="宋体" w:hAnsi="宋体"/>
        </w:rPr>
        <w:t>三、分项报价表</w:t>
      </w:r>
      <w:r>
        <w:rPr>
          <w:rFonts w:hint="eastAsia" w:ascii="宋体" w:hAnsi="宋体"/>
          <w:highlight w:val="yellow"/>
          <w:lang w:eastAsia="zh-CN"/>
        </w:rPr>
        <w:t>（</w:t>
      </w:r>
      <w:r>
        <w:rPr>
          <w:rFonts w:hint="eastAsia" w:ascii="宋体" w:hAnsi="宋体"/>
          <w:highlight w:val="yellow"/>
          <w:lang w:val="en-US" w:eastAsia="zh-CN"/>
        </w:rPr>
        <w:t>本项目不做要求）</w:t>
      </w:r>
    </w:p>
    <w:p w14:paraId="1C2E6C26">
      <w:pPr>
        <w:pStyle w:val="6"/>
        <w:ind w:firstLine="640"/>
        <w:rPr>
          <w:rFonts w:ascii="宋体" w:hAnsi="宋体"/>
        </w:rPr>
      </w:pPr>
      <w:r>
        <w:rPr>
          <w:rFonts w:hint="eastAsia" w:ascii="宋体" w:hAnsi="宋体"/>
        </w:rPr>
        <w:t>四、技术要求响应（偏离）表</w:t>
      </w:r>
    </w:p>
    <w:p w14:paraId="58849FC8">
      <w:pPr>
        <w:pStyle w:val="6"/>
        <w:ind w:firstLine="640"/>
        <w:rPr>
          <w:rFonts w:ascii="宋体" w:hAnsi="宋体"/>
        </w:rPr>
      </w:pPr>
      <w:r>
        <w:rPr>
          <w:rFonts w:hint="eastAsia" w:ascii="宋体" w:hAnsi="宋体"/>
        </w:rPr>
        <w:t>五、法定代表人（单位负责人）身份证明、授权委托书</w:t>
      </w:r>
    </w:p>
    <w:p w14:paraId="7161B0D6">
      <w:pPr>
        <w:pStyle w:val="6"/>
        <w:ind w:firstLine="640"/>
        <w:rPr>
          <w:rFonts w:ascii="宋体" w:hAnsi="宋体"/>
        </w:rPr>
      </w:pPr>
      <w:r>
        <w:rPr>
          <w:rFonts w:hint="eastAsia" w:ascii="宋体" w:hAnsi="宋体"/>
        </w:rPr>
        <w:t>六、无重大违法记录声明函</w:t>
      </w:r>
    </w:p>
    <w:p w14:paraId="25102A0F">
      <w:pPr>
        <w:pStyle w:val="6"/>
        <w:ind w:firstLine="640"/>
        <w:rPr>
          <w:rFonts w:ascii="宋体" w:hAnsi="宋体"/>
        </w:rPr>
      </w:pPr>
      <w:r>
        <w:rPr>
          <w:rFonts w:hint="eastAsia" w:ascii="宋体" w:hAnsi="宋体"/>
        </w:rPr>
        <w:t>七、资格证明文件</w:t>
      </w:r>
    </w:p>
    <w:p w14:paraId="4A8DA74A">
      <w:pPr>
        <w:pStyle w:val="6"/>
        <w:ind w:firstLine="640"/>
        <w:rPr>
          <w:rFonts w:ascii="宋体" w:hAnsi="宋体"/>
        </w:rPr>
      </w:pPr>
      <w:r>
        <w:rPr>
          <w:rFonts w:hint="eastAsia" w:ascii="宋体" w:hAnsi="宋体"/>
        </w:rPr>
        <w:t>八、业绩证明材料</w:t>
      </w:r>
      <w:r>
        <w:rPr>
          <w:rFonts w:hint="eastAsia" w:ascii="宋体" w:hAnsi="宋体"/>
          <w:highlight w:val="yellow"/>
        </w:rPr>
        <w:t>（</w:t>
      </w:r>
      <w:r>
        <w:rPr>
          <w:rFonts w:hint="eastAsia" w:ascii="楷体_GB2312" w:hAnsi="宋体" w:eastAsia="楷体_GB2312"/>
          <w:highlight w:val="yellow"/>
        </w:rPr>
        <w:t>本项目不作要求</w:t>
      </w:r>
      <w:r>
        <w:rPr>
          <w:rFonts w:hint="eastAsia" w:ascii="宋体" w:hAnsi="宋体"/>
          <w:highlight w:val="yellow"/>
        </w:rPr>
        <w:t>）</w:t>
      </w:r>
    </w:p>
    <w:p w14:paraId="117AF660">
      <w:pPr>
        <w:pStyle w:val="6"/>
        <w:ind w:firstLine="640"/>
        <w:rPr>
          <w:rFonts w:ascii="宋体" w:hAnsi="宋体"/>
        </w:rPr>
      </w:pPr>
      <w:r>
        <w:rPr>
          <w:rFonts w:hint="eastAsia" w:ascii="宋体" w:hAnsi="宋体"/>
        </w:rPr>
        <w:t>九、报价人认为需要提供的其他材料</w:t>
      </w:r>
    </w:p>
    <w:p w14:paraId="520EB9F5">
      <w:pPr>
        <w:pStyle w:val="6"/>
        <w:ind w:firstLine="560"/>
        <w:rPr>
          <w:rFonts w:ascii="微软雅黑" w:hAnsi="微软雅黑" w:eastAsia="微软雅黑"/>
          <w:sz w:val="28"/>
        </w:rPr>
      </w:pPr>
    </w:p>
    <w:p w14:paraId="66B41CBD">
      <w:pPr>
        <w:pStyle w:val="6"/>
        <w:ind w:firstLine="560"/>
        <w:rPr>
          <w:rFonts w:ascii="微软雅黑" w:hAnsi="微软雅黑" w:eastAsia="微软雅黑" w:cs="微软雅黑"/>
          <w:sz w:val="28"/>
        </w:rPr>
      </w:pPr>
      <w:r>
        <w:rPr>
          <w:rFonts w:hint="eastAsia" w:ascii="微软雅黑" w:hAnsi="微软雅黑" w:eastAsia="微软雅黑" w:cs="微软雅黑"/>
          <w:sz w:val="28"/>
        </w:rPr>
        <w:t>注：投标响应文件份数：一正二副共3份，按顺序装订。 投标响应</w:t>
      </w:r>
      <w:r>
        <w:rPr>
          <w:rFonts w:hint="eastAsia" w:ascii="微软雅黑" w:hAnsi="微软雅黑" w:eastAsia="微软雅黑" w:cs="微软雅黑"/>
          <w:sz w:val="28"/>
          <w:highlight w:val="cyan"/>
        </w:rPr>
        <w:t>文件的</w:t>
      </w:r>
      <w:r>
        <w:rPr>
          <w:rFonts w:hint="eastAsia" w:ascii="微软雅黑" w:hAnsi="微软雅黑" w:eastAsia="微软雅黑" w:cs="微软雅黑"/>
          <w:b/>
          <w:bCs/>
          <w:sz w:val="28"/>
          <w:highlight w:val="cyan"/>
          <w:u w:val="single"/>
        </w:rPr>
        <w:t>正本</w:t>
      </w:r>
      <w:r>
        <w:rPr>
          <w:rFonts w:hint="eastAsia" w:ascii="微软雅黑" w:hAnsi="微软雅黑" w:eastAsia="微软雅黑" w:cs="微软雅黑"/>
          <w:sz w:val="28"/>
        </w:rPr>
        <w:t>中提供的所有证明材料均须</w:t>
      </w:r>
      <w:r>
        <w:rPr>
          <w:rFonts w:hint="eastAsia" w:ascii="微软雅黑" w:hAnsi="微软雅黑" w:eastAsia="微软雅黑" w:cs="微软雅黑"/>
          <w:sz w:val="28"/>
          <w:u w:val="thick" w:color="FF0000"/>
        </w:rPr>
        <w:t>加盖报价人的</w:t>
      </w:r>
      <w:r>
        <w:rPr>
          <w:rFonts w:hint="eastAsia" w:ascii="微软雅黑" w:hAnsi="微软雅黑" w:eastAsia="微软雅黑" w:cs="微软雅黑"/>
          <w:b/>
          <w:bCs/>
          <w:color w:val="FF0000"/>
          <w:sz w:val="28"/>
          <w:u w:val="thick" w:color="FF0000"/>
        </w:rPr>
        <w:t>红印章</w:t>
      </w:r>
      <w:r>
        <w:rPr>
          <w:rFonts w:hint="eastAsia" w:ascii="微软雅黑" w:hAnsi="微软雅黑" w:eastAsia="微软雅黑" w:cs="微软雅黑"/>
          <w:sz w:val="28"/>
        </w:rPr>
        <w:t>，</w:t>
      </w:r>
      <w:r>
        <w:rPr>
          <w:rFonts w:hint="eastAsia" w:ascii="微软雅黑" w:hAnsi="微软雅黑" w:eastAsia="微软雅黑" w:cs="微软雅黑"/>
          <w:sz w:val="28"/>
          <w:u w:val="thick" w:color="FF0000"/>
        </w:rPr>
        <w:t>否则为无效投标</w:t>
      </w:r>
      <w:r>
        <w:rPr>
          <w:rFonts w:hint="eastAsia" w:ascii="微软雅黑" w:hAnsi="微软雅黑" w:eastAsia="微软雅黑" w:cs="微软雅黑"/>
          <w:sz w:val="28"/>
        </w:rPr>
        <w:t>。</w:t>
      </w:r>
    </w:p>
    <w:p w14:paraId="73C52165">
      <w:pPr>
        <w:ind w:firstLine="720"/>
        <w:rPr>
          <w:rFonts w:ascii="方正小标宋简体" w:hAnsi="宋体" w:eastAsia="方正小标宋简体"/>
          <w:sz w:val="36"/>
        </w:rPr>
      </w:pPr>
    </w:p>
    <w:p w14:paraId="0D872788"/>
    <w:p w14:paraId="06CE209B"/>
    <w:p w14:paraId="1EBBB9BD">
      <w:pPr>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C553437">
      <w:pPr>
        <w:jc w:val="center"/>
        <w:rPr>
          <w:rFonts w:ascii="方正小标宋简体" w:hAnsi="宋体" w:eastAsia="方正小标宋简体"/>
          <w:sz w:val="32"/>
        </w:rPr>
      </w:pPr>
      <w:r>
        <w:rPr>
          <w:rFonts w:hint="eastAsia" w:ascii="方正小标宋简体" w:hAnsi="宋体" w:eastAsia="方正小标宋简体"/>
          <w:sz w:val="32"/>
        </w:rPr>
        <w:t>一、投标函</w:t>
      </w:r>
    </w:p>
    <w:p w14:paraId="6BA08D25">
      <w:pPr>
        <w:spacing w:line="400" w:lineRule="exact"/>
        <w:rPr>
          <w:rFonts w:ascii="宋体" w:hAnsi="宋体"/>
          <w:sz w:val="24"/>
        </w:rPr>
      </w:pPr>
      <w:r>
        <w:rPr>
          <w:rFonts w:hint="eastAsia" w:ascii="宋体" w:hAnsi="宋体"/>
          <w:sz w:val="24"/>
        </w:rPr>
        <w:t xml:space="preserve">致：涡阳县人民医院 </w:t>
      </w:r>
    </w:p>
    <w:p w14:paraId="2763FEDC">
      <w:pPr>
        <w:spacing w:line="400" w:lineRule="exact"/>
        <w:ind w:firstLine="480"/>
        <w:rPr>
          <w:rFonts w:ascii="宋体" w:hAnsi="宋体"/>
          <w:sz w:val="24"/>
        </w:rPr>
      </w:pPr>
      <w:r>
        <w:rPr>
          <w:rFonts w:hint="eastAsia" w:ascii="宋体" w:hAnsi="宋体"/>
          <w:sz w:val="24"/>
        </w:rPr>
        <w:t>1.我方已仔细研究了编号为</w:t>
      </w:r>
      <w:r>
        <w:rPr>
          <w:rFonts w:hint="eastAsia" w:ascii="宋体" w:hAnsi="宋体"/>
          <w:sz w:val="24"/>
          <w:u w:val="single"/>
        </w:rPr>
        <w:t xml:space="preserve">           </w:t>
      </w:r>
      <w:r>
        <w:rPr>
          <w:rFonts w:hint="eastAsia" w:ascii="宋体" w:hAnsi="宋体"/>
          <w:sz w:val="24"/>
        </w:rPr>
        <w:t xml:space="preserve"> （招标编号）的  </w:t>
      </w:r>
      <w:r>
        <w:rPr>
          <w:rFonts w:hint="eastAsia" w:ascii="宋体" w:hAnsi="宋体"/>
          <w:sz w:val="24"/>
          <w:u w:val="single"/>
        </w:rPr>
        <w:t xml:space="preserve">                </w:t>
      </w:r>
      <w:r>
        <w:rPr>
          <w:rFonts w:hint="eastAsia" w:ascii="宋体" w:hAnsi="宋体"/>
          <w:sz w:val="24"/>
        </w:rPr>
        <w:t>（项目名称）招标文件的全部内容，接受你方在招标文件中对报价人的约束条件。我方愿意以开标一览表中确定的投标总价，按照合同的约定履行合同义务。</w:t>
      </w:r>
    </w:p>
    <w:p w14:paraId="2334B029">
      <w:pPr>
        <w:spacing w:line="400" w:lineRule="exact"/>
        <w:ind w:firstLine="480"/>
        <w:rPr>
          <w:rFonts w:ascii="宋体" w:hAnsi="宋体"/>
          <w:sz w:val="24"/>
        </w:rPr>
      </w:pPr>
      <w:r>
        <w:rPr>
          <w:rFonts w:hint="eastAsia" w:ascii="宋体" w:hAnsi="宋体"/>
          <w:sz w:val="24"/>
        </w:rPr>
        <w:t>2.我方承诺在招标文件规定的投标有效期内不修改、撤销报价响应文件，且随时准备接受你方发出的中标通知书。</w:t>
      </w:r>
    </w:p>
    <w:p w14:paraId="4913CE61">
      <w:pPr>
        <w:spacing w:line="400" w:lineRule="exact"/>
        <w:ind w:firstLine="480"/>
        <w:rPr>
          <w:rFonts w:ascii="宋体" w:hAnsi="宋体"/>
          <w:sz w:val="24"/>
        </w:rPr>
      </w:pPr>
      <w:r>
        <w:rPr>
          <w:rFonts w:hint="eastAsia" w:ascii="宋体" w:hAnsi="宋体"/>
          <w:sz w:val="24"/>
        </w:rPr>
        <w:t>3.随同本投标函提交投标保证金一份，金额为人民币¥</w:t>
      </w:r>
      <w:r>
        <w:rPr>
          <w:rFonts w:hint="eastAsia" w:ascii="宋体" w:hAnsi="宋体"/>
          <w:sz w:val="24"/>
          <w:u w:val="single"/>
        </w:rPr>
        <w:t xml:space="preserve">      </w:t>
      </w:r>
      <w:r>
        <w:rPr>
          <w:rFonts w:hint="eastAsia" w:ascii="宋体" w:hAnsi="宋体"/>
          <w:sz w:val="24"/>
        </w:rPr>
        <w:t>元（无此约定的划“/”）。</w:t>
      </w:r>
    </w:p>
    <w:p w14:paraId="403B9FC8">
      <w:pPr>
        <w:spacing w:line="400" w:lineRule="exact"/>
        <w:ind w:firstLine="480"/>
        <w:rPr>
          <w:rFonts w:ascii="宋体" w:hAnsi="宋体"/>
          <w:sz w:val="24"/>
        </w:rPr>
      </w:pPr>
      <w:r>
        <w:rPr>
          <w:rFonts w:hint="eastAsia" w:ascii="宋体" w:hAnsi="宋体"/>
          <w:sz w:val="24"/>
        </w:rPr>
        <w:t>4.我方已详细审查全部招标文件，包括全部澄清、修改、答疑补充文件。我们完全理解并同意放弃对这方面有不明及误解的权力。</w:t>
      </w:r>
    </w:p>
    <w:p w14:paraId="2003F0F4">
      <w:pPr>
        <w:spacing w:line="400" w:lineRule="exact"/>
        <w:ind w:firstLine="480"/>
        <w:rPr>
          <w:rFonts w:ascii="宋体" w:hAnsi="宋体"/>
          <w:sz w:val="24"/>
        </w:rPr>
      </w:pPr>
      <w:r>
        <w:rPr>
          <w:rFonts w:hint="eastAsia" w:ascii="宋体" w:hAnsi="宋体"/>
          <w:sz w:val="24"/>
        </w:rPr>
        <w:t>5.我方在此声明，所递交的报价响应文件及有关资料内容完整、真实和准确，且不存在招标文件第二章“报价人须知”第1.4.3项规定的任何一种情形。</w:t>
      </w:r>
    </w:p>
    <w:p w14:paraId="1DCD353B">
      <w:pPr>
        <w:spacing w:line="400" w:lineRule="exact"/>
        <w:ind w:firstLine="480"/>
        <w:rPr>
          <w:rFonts w:ascii="宋体" w:hAnsi="宋体"/>
          <w:sz w:val="24"/>
        </w:rPr>
      </w:pPr>
      <w:r>
        <w:rPr>
          <w:rFonts w:hint="eastAsia" w:ascii="宋体" w:hAnsi="宋体"/>
          <w:sz w:val="24"/>
        </w:rPr>
        <w:t>6.如我方中标：</w:t>
      </w:r>
    </w:p>
    <w:p w14:paraId="79B45E49">
      <w:pPr>
        <w:spacing w:line="400" w:lineRule="exact"/>
        <w:ind w:firstLine="480"/>
        <w:rPr>
          <w:rFonts w:ascii="宋体" w:hAnsi="宋体"/>
          <w:sz w:val="24"/>
        </w:rPr>
      </w:pPr>
      <w:r>
        <w:rPr>
          <w:rFonts w:hint="eastAsia" w:ascii="宋体" w:hAnsi="宋体"/>
          <w:sz w:val="24"/>
        </w:rPr>
        <w:t>（1）我方承诺在收到中标通知书后，在中标通知书规定的期限内与你方签订合同；</w:t>
      </w:r>
    </w:p>
    <w:p w14:paraId="4884064D">
      <w:pPr>
        <w:spacing w:line="400" w:lineRule="exact"/>
        <w:ind w:firstLine="480"/>
        <w:rPr>
          <w:rFonts w:ascii="宋体" w:hAnsi="宋体"/>
          <w:sz w:val="24"/>
        </w:rPr>
      </w:pPr>
      <w:r>
        <w:rPr>
          <w:rFonts w:hint="eastAsia" w:ascii="宋体" w:hAnsi="宋体"/>
          <w:sz w:val="24"/>
        </w:rPr>
        <w:t>（2）在签订合同时不向你方提出附加条件；</w:t>
      </w:r>
    </w:p>
    <w:p w14:paraId="189DB85C">
      <w:pPr>
        <w:spacing w:line="400" w:lineRule="exact"/>
        <w:ind w:firstLine="480"/>
        <w:rPr>
          <w:rFonts w:ascii="宋体" w:hAnsi="宋体"/>
          <w:sz w:val="24"/>
        </w:rPr>
      </w:pPr>
      <w:r>
        <w:rPr>
          <w:rFonts w:hint="eastAsia" w:ascii="宋体" w:hAnsi="宋体"/>
          <w:sz w:val="24"/>
        </w:rPr>
        <w:t>（3）我方承诺按照招标文件规定向你方递交履约保证金；</w:t>
      </w:r>
    </w:p>
    <w:p w14:paraId="05CAD039">
      <w:pPr>
        <w:spacing w:line="400" w:lineRule="exact"/>
        <w:ind w:firstLine="480"/>
        <w:rPr>
          <w:rFonts w:ascii="宋体" w:hAnsi="宋体"/>
          <w:sz w:val="24"/>
        </w:rPr>
      </w:pPr>
      <w:r>
        <w:rPr>
          <w:rFonts w:hint="eastAsia" w:ascii="宋体" w:hAnsi="宋体"/>
          <w:sz w:val="24"/>
        </w:rPr>
        <w:t>（4）我方承诺在合同约定的期限内提供并交付货物及服务，履行合同规定的各项义务。</w:t>
      </w:r>
    </w:p>
    <w:p w14:paraId="7255F5EF">
      <w:pPr>
        <w:spacing w:line="400" w:lineRule="exact"/>
        <w:ind w:firstLine="480"/>
        <w:rPr>
          <w:rFonts w:ascii="宋体" w:hAnsi="宋体"/>
          <w:sz w:val="24"/>
        </w:rPr>
      </w:pPr>
      <w:r>
        <w:rPr>
          <w:rFonts w:hint="eastAsia" w:ascii="宋体" w:hAnsi="宋体"/>
          <w:sz w:val="24"/>
        </w:rPr>
        <w:t>7.我方同意按照你方要求提供与我方投标有关的一切数据或资料，完全理解你方不一定接受最低价的投标或收到的任何投标、不一定授予最低报价人为成交人。</w:t>
      </w:r>
    </w:p>
    <w:p w14:paraId="2DB01802">
      <w:pPr>
        <w:spacing w:line="400" w:lineRule="exact"/>
        <w:ind w:firstLine="480"/>
        <w:rPr>
          <w:rFonts w:ascii="宋体" w:hAnsi="宋体"/>
          <w:sz w:val="24"/>
        </w:rPr>
      </w:pPr>
      <w:r>
        <w:rPr>
          <w:rFonts w:hint="eastAsia" w:ascii="宋体" w:hAnsi="宋体"/>
          <w:sz w:val="24"/>
        </w:rPr>
        <w:t>8.我方对报价响应文件中所提供资料、文件、证书及证件的真实性、合法性和有效性负责。</w:t>
      </w:r>
    </w:p>
    <w:p w14:paraId="4CF27E65">
      <w:pPr>
        <w:tabs>
          <w:tab w:val="left" w:leader="underscore" w:pos="3600"/>
          <w:tab w:val="left" w:leader="underscore" w:pos="5400"/>
        </w:tabs>
        <w:spacing w:line="400" w:lineRule="exact"/>
        <w:ind w:firstLine="482"/>
        <w:rPr>
          <w:rFonts w:ascii="宋体" w:hAnsi="宋体"/>
          <w:b/>
          <w:sz w:val="24"/>
          <w:u w:val="single"/>
        </w:rPr>
      </w:pPr>
      <w:r>
        <w:rPr>
          <w:rFonts w:hint="eastAsia" w:ascii="宋体" w:hAnsi="宋体"/>
          <w:b/>
          <w:sz w:val="24"/>
        </w:rPr>
        <w:t>9.其他补充说明：</w:t>
      </w:r>
      <w:r>
        <w:rPr>
          <w:rFonts w:hint="eastAsia" w:ascii="宋体" w:hAnsi="宋体"/>
          <w:b/>
          <w:sz w:val="24"/>
          <w:u w:val="single"/>
        </w:rPr>
        <w:t xml:space="preserve">                                               </w:t>
      </w:r>
    </w:p>
    <w:p w14:paraId="5D27358C">
      <w:pPr>
        <w:tabs>
          <w:tab w:val="left" w:leader="underscore" w:pos="3600"/>
          <w:tab w:val="left" w:leader="underscore" w:pos="5400"/>
        </w:tabs>
        <w:spacing w:line="400" w:lineRule="exact"/>
        <w:ind w:firstLine="482"/>
        <w:rPr>
          <w:rFonts w:ascii="宋体" w:hAnsi="宋体"/>
          <w:b/>
          <w:sz w:val="24"/>
        </w:rPr>
      </w:pPr>
    </w:p>
    <w:p w14:paraId="313B4928">
      <w:pPr>
        <w:pStyle w:val="29"/>
        <w:spacing w:line="390" w:lineRule="atLeast"/>
        <w:ind w:firstLine="480"/>
        <w:rPr>
          <w:rFonts w:ascii="宋体" w:hAnsi="宋体"/>
          <w:sz w:val="24"/>
        </w:rPr>
      </w:pPr>
      <w:r>
        <w:rPr>
          <w:rFonts w:hint="eastAsia" w:ascii="宋体" w:hAnsi="宋体"/>
          <w:sz w:val="24"/>
        </w:rPr>
        <w:t>报价人：</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w:t>
      </w:r>
      <w:r>
        <w:rPr>
          <w:rFonts w:hint="eastAsia" w:ascii="宋体" w:hAnsi="宋体" w:cs="宋体"/>
          <w:b/>
          <w:color w:val="FF0000"/>
          <w:sz w:val="24"/>
          <w:szCs w:val="24"/>
        </w:rPr>
        <w:t>单位盖章</w:t>
      </w:r>
      <w:r>
        <w:rPr>
          <w:rFonts w:hint="eastAsia" w:ascii="宋体" w:hAnsi="宋体"/>
          <w:sz w:val="24"/>
        </w:rPr>
        <w:t>）</w:t>
      </w:r>
    </w:p>
    <w:p w14:paraId="04E8DE89">
      <w:pPr>
        <w:pStyle w:val="29"/>
        <w:spacing w:line="390" w:lineRule="atLeast"/>
        <w:ind w:firstLine="480"/>
        <w:rPr>
          <w:rFonts w:ascii="宋体" w:hAnsi="宋体"/>
          <w:sz w:val="24"/>
        </w:rPr>
      </w:pPr>
      <w:r>
        <w:rPr>
          <w:rFonts w:hint="eastAsia" w:ascii="宋体" w:hAnsi="宋体"/>
          <w:sz w:val="24"/>
        </w:rPr>
        <w:t>法定代表人（单位负责人）或其委托代理人</w:t>
      </w:r>
      <w:r>
        <w:rPr>
          <w:rFonts w:hint="eastAsia" w:ascii="宋体" w:hAnsi="宋体"/>
          <w:spacing w:val="1"/>
          <w:sz w:val="24"/>
        </w:rPr>
        <w:t>：</w:t>
      </w:r>
      <w:r>
        <w:rPr>
          <w:rFonts w:hint="eastAsia" w:ascii="宋体" w:hAnsi="宋体"/>
          <w:spacing w:val="42"/>
          <w:sz w:val="24"/>
          <w:u w:val="single"/>
        </w:rPr>
        <w:t xml:space="preserve">            </w:t>
      </w:r>
      <w:r>
        <w:rPr>
          <w:rFonts w:hint="eastAsia" w:ascii="宋体" w:hAnsi="宋体"/>
          <w:sz w:val="24"/>
        </w:rPr>
        <w:t>（</w:t>
      </w:r>
      <w:r>
        <w:rPr>
          <w:rFonts w:hint="eastAsia" w:ascii="宋体" w:hAnsi="宋体"/>
          <w:color w:val="FF0000"/>
          <w:sz w:val="24"/>
        </w:rPr>
        <w:t>签字或盖章</w:t>
      </w:r>
      <w:r>
        <w:rPr>
          <w:rFonts w:hint="eastAsia" w:ascii="宋体" w:hAnsi="宋体"/>
          <w:sz w:val="24"/>
        </w:rPr>
        <w:t xml:space="preserve">） </w:t>
      </w:r>
    </w:p>
    <w:p w14:paraId="32347AE5">
      <w:pPr>
        <w:pStyle w:val="29"/>
        <w:spacing w:line="390" w:lineRule="atLeast"/>
        <w:ind w:firstLine="476"/>
        <w:rPr>
          <w:rFonts w:ascii="宋体" w:hAnsi="宋体"/>
          <w:sz w:val="24"/>
        </w:rPr>
      </w:pPr>
      <w:r>
        <w:rPr>
          <w:rFonts w:hint="eastAsia" w:ascii="宋体" w:hAnsi="宋体"/>
          <w:spacing w:val="-1"/>
          <w:sz w:val="24"/>
        </w:rPr>
        <w:t>地</w:t>
      </w:r>
      <w:r>
        <w:rPr>
          <w:rFonts w:hint="eastAsia" w:ascii="宋体" w:hAnsi="宋体"/>
          <w:spacing w:val="1"/>
          <w:sz w:val="24"/>
        </w:rPr>
        <w:t>址</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pacing w:val="-1"/>
          <w:sz w:val="24"/>
        </w:rPr>
        <w:t>邮</w:t>
      </w:r>
      <w:r>
        <w:rPr>
          <w:rFonts w:hint="eastAsia" w:ascii="宋体" w:hAnsi="宋体"/>
          <w:sz w:val="24"/>
        </w:rPr>
        <w:t>编</w:t>
      </w:r>
      <w:r>
        <w:rPr>
          <w:rFonts w:hint="eastAsia" w:ascii="宋体" w:hAnsi="宋体"/>
          <w:sz w:val="24"/>
          <w:u w:val="single"/>
        </w:rPr>
        <w:t xml:space="preserve">                            </w:t>
      </w:r>
    </w:p>
    <w:p w14:paraId="21E5E15A">
      <w:pPr>
        <w:pStyle w:val="29"/>
        <w:spacing w:line="390" w:lineRule="atLeast"/>
        <w:ind w:firstLine="476"/>
        <w:rPr>
          <w:rFonts w:ascii="宋体" w:hAnsi="宋体"/>
          <w:sz w:val="24"/>
        </w:rPr>
      </w:pPr>
      <w:r>
        <w:rPr>
          <w:rFonts w:hint="eastAsia" w:ascii="宋体" w:hAnsi="宋体"/>
          <w:spacing w:val="-1"/>
          <w:sz w:val="24"/>
        </w:rPr>
        <w:t>电</w:t>
      </w:r>
      <w:r>
        <w:rPr>
          <w:rFonts w:hint="eastAsia" w:ascii="宋体" w:hAnsi="宋体"/>
          <w:spacing w:val="1"/>
          <w:sz w:val="24"/>
        </w:rPr>
        <w:t>话</w:t>
      </w:r>
      <w:r>
        <w:rPr>
          <w:rFonts w:hint="eastAsia" w:ascii="宋体" w:hAnsi="宋体"/>
          <w:sz w:val="24"/>
          <w:u w:val="single"/>
        </w:rPr>
        <w:t xml:space="preserve">                        </w:t>
      </w:r>
      <w:r>
        <w:rPr>
          <w:rFonts w:hint="eastAsia" w:ascii="宋体" w:hAnsi="宋体"/>
          <w:spacing w:val="-1"/>
          <w:sz w:val="24"/>
        </w:rPr>
        <w:t>传</w:t>
      </w:r>
      <w:r>
        <w:rPr>
          <w:rFonts w:hint="eastAsia" w:ascii="宋体" w:hAnsi="宋体"/>
          <w:sz w:val="24"/>
        </w:rPr>
        <w:t>真</w:t>
      </w:r>
      <w:r>
        <w:rPr>
          <w:rFonts w:hint="eastAsia" w:ascii="宋体" w:hAnsi="宋体"/>
          <w:sz w:val="24"/>
          <w:u w:val="single"/>
        </w:rPr>
        <w:t xml:space="preserve">                       </w:t>
      </w:r>
    </w:p>
    <w:p w14:paraId="100A237A">
      <w:pPr>
        <w:pStyle w:val="29"/>
        <w:spacing w:line="390" w:lineRule="atLeast"/>
        <w:ind w:firstLine="480"/>
        <w:rPr>
          <w:rFonts w:ascii="宋体" w:hAnsi="宋体"/>
          <w:sz w:val="24"/>
        </w:rPr>
      </w:pPr>
      <w:r>
        <w:rPr>
          <w:rFonts w:hint="eastAsia" w:ascii="宋体" w:hAnsi="宋体"/>
          <w:sz w:val="24"/>
        </w:rPr>
        <w:t>电子邮箱</w:t>
      </w:r>
      <w:r>
        <w:rPr>
          <w:rFonts w:hint="eastAsia" w:ascii="宋体" w:hAnsi="宋体"/>
          <w:sz w:val="24"/>
          <w:u w:val="single"/>
        </w:rPr>
        <w:t xml:space="preserve">                  </w:t>
      </w:r>
      <w:r>
        <w:rPr>
          <w:rFonts w:hint="eastAsia" w:ascii="宋体" w:hAnsi="宋体"/>
          <w:sz w:val="24"/>
        </w:rPr>
        <w:t>网址：</w:t>
      </w:r>
      <w:r>
        <w:rPr>
          <w:rFonts w:hint="eastAsia" w:ascii="宋体" w:hAnsi="宋体"/>
          <w:sz w:val="24"/>
          <w:u w:val="single"/>
        </w:rPr>
        <w:t xml:space="preserve">                       </w:t>
      </w:r>
    </w:p>
    <w:p w14:paraId="1ED7B32E">
      <w:pPr>
        <w:pStyle w:val="29"/>
        <w:spacing w:line="200" w:lineRule="atLeast"/>
        <w:ind w:firstLine="480"/>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年</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pacing w:val="42"/>
          <w:sz w:val="24"/>
          <w:u w:val="single"/>
        </w:rPr>
        <w:t xml:space="preserve"> </w:t>
      </w:r>
      <w:r>
        <w:rPr>
          <w:rFonts w:hint="eastAsia" w:ascii="宋体" w:hAnsi="宋体"/>
          <w:sz w:val="24"/>
          <w:u w:val="single"/>
        </w:rPr>
        <w:t xml:space="preserve">  </w:t>
      </w:r>
      <w:r>
        <w:rPr>
          <w:rFonts w:hint="eastAsia" w:ascii="宋体" w:hAnsi="宋体"/>
          <w:sz w:val="24"/>
        </w:rPr>
        <w:t>日</w:t>
      </w:r>
    </w:p>
    <w:p w14:paraId="005D35C5">
      <w:pPr>
        <w:pStyle w:val="11"/>
        <w:rPr>
          <w:rFonts w:ascii="楷体" w:hAnsi="楷体" w:eastAsia="楷体"/>
          <w:sz w:val="24"/>
        </w:rPr>
      </w:pPr>
      <w:r>
        <w:rPr>
          <w:rFonts w:hint="eastAsia" w:ascii="宋体" w:hAnsi="宋体"/>
          <w:sz w:val="24"/>
        </w:rPr>
        <w:t>注：1.</w:t>
      </w:r>
      <w:r>
        <w:rPr>
          <w:rFonts w:hint="eastAsia" w:ascii="楷体" w:hAnsi="楷体" w:eastAsia="楷体"/>
          <w:sz w:val="24"/>
        </w:rPr>
        <w:t>采用资格预审的，资格审查资料如有更新或补充，报价人应在第</w:t>
      </w:r>
      <w:r>
        <w:rPr>
          <w:rFonts w:hint="eastAsia" w:ascii="楷体" w:hAnsi="楷体" w:eastAsia="楷体"/>
          <w:spacing w:val="-9"/>
          <w:sz w:val="24"/>
        </w:rPr>
        <w:t xml:space="preserve"> </w:t>
      </w:r>
      <w:r>
        <w:rPr>
          <w:rFonts w:hint="eastAsia" w:ascii="楷体" w:hAnsi="楷体" w:eastAsia="楷体"/>
          <w:sz w:val="24"/>
        </w:rPr>
        <w:t>9 条中说明。</w:t>
      </w:r>
    </w:p>
    <w:p w14:paraId="1BB4CC22">
      <w:pPr>
        <w:rPr>
          <w:rFonts w:ascii="楷体_GB2312" w:eastAsia="楷体_GB2312"/>
          <w:b/>
          <w:sz w:val="24"/>
        </w:rPr>
      </w:pPr>
      <w:r>
        <w:rPr>
          <w:rFonts w:hint="eastAsia"/>
        </w:rPr>
        <w:t xml:space="preserve">  </w:t>
      </w:r>
      <w:r>
        <w:rPr>
          <w:rFonts w:hint="eastAsia"/>
          <w:b/>
        </w:rPr>
        <w:t xml:space="preserve">   </w:t>
      </w:r>
      <w:r>
        <w:rPr>
          <w:rFonts w:hint="eastAsia" w:ascii="楷体_GB2312" w:eastAsia="楷体_GB2312"/>
          <w:b/>
          <w:sz w:val="24"/>
        </w:rPr>
        <w:t>2.报价人签字盖章后，即视为响应本采购文件响应承诺。</w:t>
      </w:r>
    </w:p>
    <w:p w14:paraId="1964229F">
      <w:pPr>
        <w:pStyle w:val="11"/>
      </w:pPr>
    </w:p>
    <w:p w14:paraId="19552997"/>
    <w:p w14:paraId="3F05D5FF">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二、开标一览表</w:t>
      </w:r>
    </w:p>
    <w:p w14:paraId="39872C2F">
      <w:pPr>
        <w:spacing w:line="333" w:lineRule="atLeast"/>
        <w:ind w:firstLine="416"/>
        <w:jc w:val="right"/>
        <w:rPr>
          <w:rFonts w:ascii="Calibri" w:hAnsi="宋体" w:eastAsia="Calibri"/>
          <w:kern w:val="0"/>
        </w:rPr>
      </w:pPr>
      <w:r>
        <w:rPr>
          <w:rFonts w:ascii="Calibri" w:hAnsi="宋体" w:eastAsia="Calibri"/>
          <w:spacing w:val="-1"/>
          <w:kern w:val="0"/>
          <w:position w:val="-4"/>
        </w:rPr>
        <w:t>货</w:t>
      </w:r>
      <w:r>
        <w:rPr>
          <w:rFonts w:ascii="Calibri" w:hAnsi="宋体" w:eastAsia="Calibri"/>
          <w:kern w:val="0"/>
          <w:position w:val="-4"/>
        </w:rPr>
        <w:t>币单位</w:t>
      </w:r>
      <w:r>
        <w:rPr>
          <w:rFonts w:ascii="Calibri" w:hAnsi="宋体" w:eastAsia="Calibri"/>
          <w:spacing w:val="-24"/>
          <w:kern w:val="0"/>
          <w:position w:val="-4"/>
        </w:rPr>
        <w:t>：</w:t>
      </w:r>
      <w:r>
        <w:rPr>
          <w:rFonts w:ascii="Calibri" w:hAnsi="宋体" w:eastAsia="Calibri"/>
          <w:kern w:val="0"/>
          <w:position w:val="-4"/>
        </w:rPr>
        <w:t>人民币</w:t>
      </w:r>
    </w:p>
    <w:tbl>
      <w:tblPr>
        <w:tblStyle w:val="13"/>
        <w:tblW w:w="0" w:type="auto"/>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0"/>
        <w:gridCol w:w="2724"/>
        <w:gridCol w:w="6114"/>
      </w:tblGrid>
      <w:tr w14:paraId="2BDCE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898"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AD9CCE3">
            <w:pPr>
              <w:keepNext w:val="0"/>
              <w:keepLines w:val="0"/>
              <w:suppressLineNumbers w:val="0"/>
              <w:adjustRightInd w:val="0"/>
              <w:snapToGrid w:val="0"/>
              <w:spacing w:before="0" w:beforeAutospacing="0" w:after="0" w:afterAutospacing="0"/>
              <w:ind w:left="0" w:right="0"/>
              <w:jc w:val="center"/>
              <w:rPr>
                <w:rFonts w:hint="default" w:ascii="Calibri" w:hAnsi="宋体" w:eastAsia="Calibri"/>
                <w:b/>
                <w:kern w:val="0"/>
                <w:sz w:val="24"/>
              </w:rPr>
            </w:pPr>
            <w:r>
              <w:rPr>
                <w:rFonts w:hint="default" w:ascii="Calibri" w:hAnsi="宋体" w:eastAsia="Calibri"/>
                <w:b/>
                <w:kern w:val="0"/>
                <w:sz w:val="24"/>
              </w:rPr>
              <w:t>序号</w:t>
            </w:r>
          </w:p>
        </w:tc>
        <w:tc>
          <w:tcPr>
            <w:tcW w:w="2724" w:type="dxa"/>
            <w:tcBorders>
              <w:top w:val="single" w:color="000000" w:sz="6" w:space="0"/>
              <w:left w:val="single" w:color="000000" w:sz="6" w:space="0"/>
              <w:bottom w:val="single" w:color="000000" w:sz="6" w:space="0"/>
              <w:right w:val="single" w:color="000000" w:sz="6" w:space="0"/>
            </w:tcBorders>
            <w:vAlign w:val="center"/>
          </w:tcPr>
          <w:p w14:paraId="5A0C40C8">
            <w:pPr>
              <w:keepNext w:val="0"/>
              <w:keepLines w:val="0"/>
              <w:suppressLineNumbers w:val="0"/>
              <w:adjustRightInd w:val="0"/>
              <w:snapToGrid w:val="0"/>
              <w:spacing w:before="0" w:beforeAutospacing="0" w:after="0" w:afterAutospacing="0"/>
              <w:ind w:left="0" w:right="0"/>
              <w:jc w:val="center"/>
              <w:rPr>
                <w:rFonts w:hint="default" w:ascii="Calibri" w:hAnsi="宋体" w:eastAsia="Calibri"/>
                <w:b/>
                <w:kern w:val="0"/>
                <w:sz w:val="24"/>
              </w:rPr>
            </w:pPr>
            <w:r>
              <w:rPr>
                <w:rFonts w:hint="default" w:ascii="Calibri" w:hAnsi="宋体" w:eastAsia="Calibri"/>
                <w:b/>
                <w:kern w:val="0"/>
                <w:sz w:val="24"/>
              </w:rPr>
              <w:t>项目</w:t>
            </w:r>
          </w:p>
        </w:tc>
        <w:tc>
          <w:tcPr>
            <w:tcW w:w="6114" w:type="dxa"/>
            <w:tcBorders>
              <w:top w:val="single" w:color="000000" w:sz="6" w:space="0"/>
              <w:left w:val="single" w:color="000000" w:sz="6" w:space="0"/>
              <w:bottom w:val="single" w:color="000000" w:sz="6" w:space="0"/>
              <w:right w:val="single" w:color="000000" w:sz="6" w:space="0"/>
            </w:tcBorders>
            <w:vAlign w:val="center"/>
          </w:tcPr>
          <w:p w14:paraId="48694F1D">
            <w:pPr>
              <w:keepNext w:val="0"/>
              <w:keepLines w:val="0"/>
              <w:suppressLineNumbers w:val="0"/>
              <w:adjustRightInd w:val="0"/>
              <w:snapToGrid w:val="0"/>
              <w:spacing w:before="0" w:beforeAutospacing="0" w:after="0" w:afterAutospacing="0"/>
              <w:ind w:left="0" w:right="0"/>
              <w:jc w:val="center"/>
              <w:rPr>
                <w:rFonts w:hint="default" w:ascii="Calibri" w:hAnsi="宋体" w:eastAsia="Calibri"/>
                <w:b/>
                <w:kern w:val="0"/>
                <w:sz w:val="24"/>
              </w:rPr>
            </w:pPr>
            <w:r>
              <w:rPr>
                <w:rFonts w:hint="default" w:ascii="Calibri" w:hAnsi="宋体" w:eastAsia="Calibri"/>
                <w:b/>
                <w:kern w:val="0"/>
                <w:sz w:val="24"/>
              </w:rPr>
              <w:t>内容</w:t>
            </w:r>
          </w:p>
        </w:tc>
      </w:tr>
      <w:tr w14:paraId="45119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4F7E969">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1</w:t>
            </w:r>
          </w:p>
        </w:tc>
        <w:tc>
          <w:tcPr>
            <w:tcW w:w="2724" w:type="dxa"/>
            <w:tcBorders>
              <w:top w:val="single" w:color="000000" w:sz="6" w:space="0"/>
              <w:left w:val="single" w:color="000000" w:sz="6" w:space="0"/>
              <w:bottom w:val="single" w:color="000000" w:sz="6" w:space="0"/>
              <w:right w:val="single" w:color="000000" w:sz="6" w:space="0"/>
            </w:tcBorders>
            <w:vAlign w:val="center"/>
          </w:tcPr>
          <w:p w14:paraId="5BDD012C">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项目名称</w:t>
            </w:r>
          </w:p>
        </w:tc>
        <w:tc>
          <w:tcPr>
            <w:tcW w:w="6114" w:type="dxa"/>
            <w:tcBorders>
              <w:top w:val="single" w:color="000000" w:sz="6" w:space="0"/>
              <w:left w:val="single" w:color="000000" w:sz="6" w:space="0"/>
              <w:bottom w:val="single" w:color="000000" w:sz="6" w:space="0"/>
              <w:right w:val="single" w:color="000000" w:sz="6" w:space="0"/>
            </w:tcBorders>
            <w:vAlign w:val="center"/>
          </w:tcPr>
          <w:p w14:paraId="1E71A72F">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lang w:val="en-US"/>
              </w:rPr>
            </w:pPr>
            <w:r>
              <w:rPr>
                <w:rFonts w:hint="eastAsia"/>
                <w:sz w:val="24"/>
                <w:szCs w:val="24"/>
              </w:rPr>
              <w:t>涡阳县人民医院</w:t>
            </w:r>
            <w:r>
              <w:rPr>
                <w:rFonts w:hint="eastAsia"/>
                <w:sz w:val="24"/>
                <w:szCs w:val="24"/>
                <w:lang w:val="en-US" w:eastAsia="zh-CN"/>
              </w:rPr>
              <w:t>泵房至手术室增加专供给水管路及消毒安装设备</w:t>
            </w:r>
          </w:p>
        </w:tc>
      </w:tr>
      <w:tr w14:paraId="728B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9A2E9E3">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2</w:t>
            </w:r>
          </w:p>
        </w:tc>
        <w:tc>
          <w:tcPr>
            <w:tcW w:w="2724" w:type="dxa"/>
            <w:tcBorders>
              <w:top w:val="single" w:color="000000" w:sz="6" w:space="0"/>
              <w:left w:val="single" w:color="000000" w:sz="6" w:space="0"/>
              <w:bottom w:val="single" w:color="000000" w:sz="6" w:space="0"/>
              <w:right w:val="single" w:color="000000" w:sz="6" w:space="0"/>
            </w:tcBorders>
            <w:vAlign w:val="center"/>
          </w:tcPr>
          <w:p w14:paraId="4816A5A2">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招标编号</w:t>
            </w:r>
          </w:p>
        </w:tc>
        <w:tc>
          <w:tcPr>
            <w:tcW w:w="6114" w:type="dxa"/>
            <w:tcBorders>
              <w:top w:val="single" w:color="000000" w:sz="6" w:space="0"/>
              <w:left w:val="single" w:color="000000" w:sz="6" w:space="0"/>
              <w:bottom w:val="single" w:color="000000" w:sz="6" w:space="0"/>
              <w:right w:val="single" w:color="000000" w:sz="6" w:space="0"/>
            </w:tcBorders>
            <w:vAlign w:val="center"/>
          </w:tcPr>
          <w:p w14:paraId="0FC0718C">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p>
        </w:tc>
      </w:tr>
      <w:tr w14:paraId="77B9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29D174C">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3</w:t>
            </w:r>
          </w:p>
        </w:tc>
        <w:tc>
          <w:tcPr>
            <w:tcW w:w="2724" w:type="dxa"/>
            <w:tcBorders>
              <w:top w:val="single" w:color="000000" w:sz="6" w:space="0"/>
              <w:left w:val="single" w:color="000000" w:sz="6" w:space="0"/>
              <w:bottom w:val="single" w:color="000000" w:sz="6" w:space="0"/>
              <w:right w:val="single" w:color="000000" w:sz="6" w:space="0"/>
            </w:tcBorders>
            <w:vAlign w:val="center"/>
          </w:tcPr>
          <w:p w14:paraId="6B274191">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分包号（无分包，不填写）</w:t>
            </w:r>
          </w:p>
        </w:tc>
        <w:tc>
          <w:tcPr>
            <w:tcW w:w="6114" w:type="dxa"/>
            <w:tcBorders>
              <w:top w:val="single" w:color="000000" w:sz="6" w:space="0"/>
              <w:left w:val="single" w:color="000000" w:sz="6" w:space="0"/>
              <w:bottom w:val="single" w:color="000000" w:sz="6" w:space="0"/>
              <w:right w:val="single" w:color="000000" w:sz="6" w:space="0"/>
            </w:tcBorders>
            <w:vAlign w:val="center"/>
          </w:tcPr>
          <w:p w14:paraId="5C1056B1">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p>
        </w:tc>
      </w:tr>
      <w:tr w14:paraId="0D369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46D867D">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4</w:t>
            </w:r>
          </w:p>
        </w:tc>
        <w:tc>
          <w:tcPr>
            <w:tcW w:w="2724" w:type="dxa"/>
            <w:tcBorders>
              <w:top w:val="single" w:color="000000" w:sz="6" w:space="0"/>
              <w:left w:val="single" w:color="000000" w:sz="6" w:space="0"/>
              <w:bottom w:val="single" w:color="000000" w:sz="6" w:space="0"/>
              <w:right w:val="single" w:color="000000" w:sz="6" w:space="0"/>
            </w:tcBorders>
            <w:vAlign w:val="center"/>
          </w:tcPr>
          <w:p w14:paraId="18F19507">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投标总价</w:t>
            </w:r>
          </w:p>
          <w:p w14:paraId="3C1B2C7D">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投标总价为表3-1汇总之和</w:t>
            </w:r>
          </w:p>
        </w:tc>
        <w:tc>
          <w:tcPr>
            <w:tcW w:w="6114" w:type="dxa"/>
            <w:tcBorders>
              <w:top w:val="single" w:color="000000" w:sz="6" w:space="0"/>
              <w:left w:val="single" w:color="000000" w:sz="6" w:space="0"/>
              <w:bottom w:val="single" w:color="000000" w:sz="6" w:space="0"/>
              <w:right w:val="single" w:color="000000" w:sz="6" w:space="0"/>
            </w:tcBorders>
            <w:vAlign w:val="center"/>
          </w:tcPr>
          <w:p w14:paraId="13922FF4">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p>
        </w:tc>
      </w:tr>
      <w:tr w14:paraId="1CE70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EA4B0AF">
            <w:pPr>
              <w:keepNext w:val="0"/>
              <w:keepLines w:val="0"/>
              <w:suppressLineNumbers w:val="0"/>
              <w:adjustRightInd w:val="0"/>
              <w:snapToGrid w:val="0"/>
              <w:spacing w:before="0" w:beforeAutospacing="0" w:after="0" w:afterAutospacing="0"/>
              <w:ind w:left="0" w:right="0"/>
              <w:jc w:val="center"/>
              <w:rPr>
                <w:rFonts w:hint="default" w:ascii="Calibri" w:hAnsi="宋体" w:eastAsia="Calibri"/>
                <w:kern w:val="0"/>
                <w:sz w:val="24"/>
              </w:rPr>
            </w:pPr>
            <w:r>
              <w:rPr>
                <w:rFonts w:hint="default" w:ascii="Calibri" w:hAnsi="宋体" w:eastAsia="Calibri"/>
                <w:kern w:val="0"/>
                <w:sz w:val="24"/>
              </w:rPr>
              <w:t>5</w:t>
            </w:r>
          </w:p>
        </w:tc>
        <w:tc>
          <w:tcPr>
            <w:tcW w:w="2724" w:type="dxa"/>
            <w:tcBorders>
              <w:top w:val="single" w:color="000000" w:sz="6" w:space="0"/>
              <w:left w:val="single" w:color="000000" w:sz="6" w:space="0"/>
              <w:bottom w:val="single" w:color="000000" w:sz="6" w:space="0"/>
              <w:right w:val="single" w:color="000000" w:sz="6" w:space="0"/>
            </w:tcBorders>
            <w:vAlign w:val="center"/>
          </w:tcPr>
          <w:p w14:paraId="2AA6DB2F">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eastAsia" w:ascii="Calibri" w:hAnsi="宋体"/>
                <w:kern w:val="0"/>
                <w:sz w:val="24"/>
                <w:lang w:val="en-US" w:eastAsia="zh-CN"/>
              </w:rPr>
              <w:t>改造安装</w:t>
            </w:r>
            <w:r>
              <w:rPr>
                <w:rFonts w:hint="eastAsia" w:ascii="Calibri" w:hAnsi="宋体"/>
                <w:kern w:val="0"/>
                <w:sz w:val="24"/>
              </w:rPr>
              <w:t>期限</w:t>
            </w:r>
          </w:p>
        </w:tc>
        <w:tc>
          <w:tcPr>
            <w:tcW w:w="6114" w:type="dxa"/>
            <w:tcBorders>
              <w:top w:val="single" w:color="000000" w:sz="6" w:space="0"/>
              <w:left w:val="single" w:color="000000" w:sz="6" w:space="0"/>
              <w:bottom w:val="single" w:color="000000" w:sz="6" w:space="0"/>
              <w:right w:val="single" w:color="000000" w:sz="6" w:space="0"/>
            </w:tcBorders>
            <w:vAlign w:val="center"/>
          </w:tcPr>
          <w:p w14:paraId="1ABDD757">
            <w:pPr>
              <w:keepNext w:val="0"/>
              <w:keepLines w:val="0"/>
              <w:suppressLineNumbers w:val="0"/>
              <w:adjustRightInd w:val="0"/>
              <w:snapToGrid w:val="0"/>
              <w:spacing w:before="0" w:beforeAutospacing="0" w:after="0" w:afterAutospacing="0"/>
              <w:ind w:left="0" w:right="0"/>
              <w:rPr>
                <w:rFonts w:hint="default" w:ascii="Calibri" w:hAnsi="宋体"/>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3045A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0D7633A2">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6</w:t>
            </w:r>
          </w:p>
        </w:tc>
        <w:tc>
          <w:tcPr>
            <w:tcW w:w="2724" w:type="dxa"/>
            <w:tcBorders>
              <w:top w:val="single" w:color="000000" w:sz="6" w:space="0"/>
              <w:left w:val="single" w:color="000000" w:sz="6" w:space="0"/>
              <w:bottom w:val="single" w:color="000000" w:sz="6" w:space="0"/>
              <w:right w:val="single" w:color="000000" w:sz="6" w:space="0"/>
            </w:tcBorders>
            <w:vAlign w:val="center"/>
          </w:tcPr>
          <w:p w14:paraId="106B80F9">
            <w:pPr>
              <w:keepNext w:val="0"/>
              <w:keepLines w:val="0"/>
              <w:suppressLineNumbers w:val="0"/>
              <w:adjustRightInd w:val="0"/>
              <w:snapToGrid w:val="0"/>
              <w:spacing w:before="0" w:beforeAutospacing="0" w:after="0" w:afterAutospacing="0"/>
              <w:ind w:left="0" w:right="0"/>
              <w:jc w:val="center"/>
              <w:rPr>
                <w:rFonts w:hint="default" w:ascii="Calibri" w:hAnsi="宋体"/>
                <w:kern w:val="0"/>
                <w:sz w:val="24"/>
              </w:rPr>
            </w:pPr>
            <w:r>
              <w:rPr>
                <w:rFonts w:hint="default" w:ascii="Calibri" w:hAnsi="宋体" w:eastAsia="Calibri"/>
                <w:kern w:val="0"/>
                <w:sz w:val="24"/>
              </w:rPr>
              <w:t>付款方式</w:t>
            </w:r>
          </w:p>
        </w:tc>
        <w:tc>
          <w:tcPr>
            <w:tcW w:w="6114" w:type="dxa"/>
            <w:tcBorders>
              <w:top w:val="single" w:color="000000" w:sz="6" w:space="0"/>
              <w:left w:val="single" w:color="000000" w:sz="6" w:space="0"/>
              <w:bottom w:val="single" w:color="000000" w:sz="6" w:space="0"/>
              <w:right w:val="single" w:color="000000" w:sz="6" w:space="0"/>
            </w:tcBorders>
            <w:vAlign w:val="center"/>
          </w:tcPr>
          <w:p w14:paraId="25F0554A">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24F9D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250C063B">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7</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FC5F3">
            <w:pPr>
              <w:keepNext w:val="0"/>
              <w:keepLines w:val="0"/>
              <w:suppressLineNumbers w:val="0"/>
              <w:adjustRightInd w:val="0"/>
              <w:snapToGrid w:val="0"/>
              <w:spacing w:before="0" w:beforeAutospacing="0" w:after="0" w:afterAutospacing="0"/>
              <w:ind w:left="0" w:right="0"/>
              <w:jc w:val="center"/>
              <w:rPr>
                <w:rFonts w:hint="default" w:ascii="Calibri" w:hAnsi="宋体"/>
                <w:kern w:val="0"/>
                <w:sz w:val="24"/>
              </w:rPr>
            </w:pPr>
            <w:r>
              <w:rPr>
                <w:rFonts w:hint="default" w:ascii="Calibri" w:hAnsi="宋体" w:eastAsia="Calibri"/>
                <w:kern w:val="0"/>
                <w:sz w:val="24"/>
              </w:rPr>
              <w:t>其他</w:t>
            </w:r>
          </w:p>
        </w:tc>
        <w:tc>
          <w:tcPr>
            <w:tcW w:w="6114" w:type="dxa"/>
            <w:tcBorders>
              <w:top w:val="single" w:color="000000" w:sz="6" w:space="0"/>
              <w:left w:val="single" w:color="000000" w:sz="6" w:space="0"/>
              <w:bottom w:val="single" w:color="000000" w:sz="6" w:space="0"/>
              <w:right w:val="single" w:color="000000" w:sz="6" w:space="0"/>
            </w:tcBorders>
            <w:vAlign w:val="center"/>
          </w:tcPr>
          <w:p w14:paraId="5A07DF03">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r>
              <w:rPr>
                <w:rFonts w:hint="eastAsia" w:ascii="宋体" w:hAnsi="宋体" w:cs="宋体"/>
                <w:kern w:val="0"/>
                <w:sz w:val="24"/>
              </w:rPr>
              <w:t>□</w:t>
            </w:r>
            <w:r>
              <w:rPr>
                <w:rFonts w:hint="eastAsia" w:ascii="Calibri" w:hAnsi="宋体"/>
                <w:kern w:val="0"/>
                <w:sz w:val="24"/>
              </w:rPr>
              <w:t xml:space="preserve">响应     </w:t>
            </w:r>
            <w:r>
              <w:rPr>
                <w:rFonts w:hint="eastAsia" w:ascii="宋体" w:hAnsi="宋体" w:cs="宋体"/>
                <w:kern w:val="0"/>
                <w:sz w:val="24"/>
              </w:rPr>
              <w:t>□</w:t>
            </w:r>
            <w:r>
              <w:rPr>
                <w:rFonts w:hint="eastAsia" w:ascii="Calibri" w:hAnsi="宋体"/>
                <w:kern w:val="0"/>
                <w:sz w:val="24"/>
              </w:rPr>
              <w:t>不响应</w:t>
            </w:r>
          </w:p>
        </w:tc>
      </w:tr>
      <w:tr w14:paraId="71A3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37897751">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8</w:t>
            </w:r>
          </w:p>
        </w:tc>
        <w:tc>
          <w:tcPr>
            <w:tcW w:w="2724" w:type="dxa"/>
            <w:tcBorders>
              <w:top w:val="single" w:color="000000" w:sz="6" w:space="0"/>
              <w:left w:val="single" w:color="000000" w:sz="6" w:space="0"/>
              <w:bottom w:val="single" w:color="000000" w:sz="6" w:space="0"/>
              <w:right w:val="single" w:color="000000" w:sz="6" w:space="0"/>
            </w:tcBorders>
            <w:vAlign w:val="center"/>
          </w:tcPr>
          <w:p w14:paraId="7B7F9820">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161FDF43">
            <w:pPr>
              <w:keepNext w:val="0"/>
              <w:keepLines w:val="0"/>
              <w:suppressLineNumbers w:val="0"/>
              <w:adjustRightInd w:val="0"/>
              <w:snapToGrid w:val="0"/>
              <w:spacing w:before="0" w:beforeAutospacing="0" w:after="0" w:afterAutospacing="0"/>
              <w:ind w:left="0" w:right="0"/>
              <w:rPr>
                <w:rFonts w:hint="default" w:ascii="Calibri" w:hAnsi="宋体" w:eastAsia="Calibri"/>
                <w:kern w:val="0"/>
                <w:sz w:val="24"/>
              </w:rPr>
            </w:pPr>
          </w:p>
        </w:tc>
      </w:tr>
      <w:tr w14:paraId="5136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6DDB7052">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9</w:t>
            </w:r>
          </w:p>
        </w:tc>
        <w:tc>
          <w:tcPr>
            <w:tcW w:w="2724" w:type="dxa"/>
            <w:tcBorders>
              <w:top w:val="single" w:color="000000" w:sz="6" w:space="0"/>
              <w:left w:val="single" w:color="000000" w:sz="6" w:space="0"/>
              <w:bottom w:val="single" w:color="000000" w:sz="6" w:space="0"/>
              <w:right w:val="single" w:color="000000" w:sz="6" w:space="0"/>
            </w:tcBorders>
            <w:vAlign w:val="center"/>
          </w:tcPr>
          <w:p w14:paraId="3F2B3D64">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4EC6B65A">
            <w:pPr>
              <w:keepNext w:val="0"/>
              <w:keepLines w:val="0"/>
              <w:suppressLineNumbers w:val="0"/>
              <w:adjustRightInd w:val="0"/>
              <w:snapToGrid w:val="0"/>
              <w:spacing w:before="0" w:beforeAutospacing="0" w:after="0" w:afterAutospacing="0"/>
              <w:ind w:left="0" w:right="0"/>
              <w:rPr>
                <w:rFonts w:hint="default"/>
                <w:sz w:val="24"/>
                <w:highlight w:val="yellow"/>
              </w:rPr>
            </w:pPr>
          </w:p>
        </w:tc>
      </w:tr>
      <w:tr w14:paraId="311CB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04" w:hRule="atLeast"/>
        </w:trPr>
        <w:tc>
          <w:tcPr>
            <w:tcW w:w="730" w:type="dxa"/>
            <w:tcBorders>
              <w:top w:val="single" w:color="000000" w:sz="6" w:space="0"/>
              <w:left w:val="single" w:color="000000" w:sz="6" w:space="0"/>
              <w:bottom w:val="single" w:color="000000" w:sz="6" w:space="0"/>
              <w:right w:val="single" w:color="000000" w:sz="6" w:space="0"/>
            </w:tcBorders>
            <w:vAlign w:val="center"/>
          </w:tcPr>
          <w:p w14:paraId="1C59B85A">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rPr>
            </w:pPr>
            <w:r>
              <w:rPr>
                <w:rFonts w:hint="default" w:ascii="Calibri" w:hAnsi="宋体" w:eastAsia="Calibri"/>
                <w:kern w:val="0"/>
                <w:sz w:val="24"/>
              </w:rPr>
              <w:t>10</w:t>
            </w:r>
          </w:p>
        </w:tc>
        <w:tc>
          <w:tcPr>
            <w:tcW w:w="2724" w:type="dxa"/>
            <w:tcBorders>
              <w:top w:val="single" w:color="000000" w:sz="6" w:space="0"/>
              <w:left w:val="single" w:color="000000" w:sz="6" w:space="0"/>
              <w:bottom w:val="single" w:color="000000" w:sz="6" w:space="0"/>
              <w:right w:val="single" w:color="000000" w:sz="6" w:space="0"/>
            </w:tcBorders>
            <w:vAlign w:val="center"/>
          </w:tcPr>
          <w:p w14:paraId="53324561">
            <w:pPr>
              <w:keepNext w:val="0"/>
              <w:keepLines w:val="0"/>
              <w:suppressLineNumbers w:val="0"/>
              <w:adjustRightInd w:val="0"/>
              <w:snapToGrid w:val="0"/>
              <w:spacing w:before="0" w:beforeAutospacing="0" w:after="0" w:afterAutospacing="0"/>
              <w:ind w:left="0" w:right="0"/>
              <w:jc w:val="center"/>
              <w:rPr>
                <w:rFonts w:hint="default" w:ascii="宋体" w:hAnsi="宋体"/>
                <w:kern w:val="0"/>
                <w:sz w:val="24"/>
                <w:highlight w:val="yellow"/>
              </w:rPr>
            </w:pPr>
          </w:p>
        </w:tc>
        <w:tc>
          <w:tcPr>
            <w:tcW w:w="6114" w:type="dxa"/>
            <w:tcBorders>
              <w:top w:val="single" w:color="000000" w:sz="6" w:space="0"/>
              <w:left w:val="single" w:color="000000" w:sz="6" w:space="0"/>
              <w:bottom w:val="single" w:color="000000" w:sz="6" w:space="0"/>
              <w:right w:val="single" w:color="000000" w:sz="6" w:space="0"/>
            </w:tcBorders>
            <w:vAlign w:val="center"/>
          </w:tcPr>
          <w:p w14:paraId="36BD2FF2">
            <w:pPr>
              <w:keepNext w:val="0"/>
              <w:keepLines w:val="0"/>
              <w:suppressLineNumbers w:val="0"/>
              <w:adjustRightInd w:val="0"/>
              <w:snapToGrid w:val="0"/>
              <w:spacing w:before="0" w:beforeAutospacing="0" w:after="0" w:afterAutospacing="0"/>
              <w:ind w:left="0" w:right="0"/>
              <w:rPr>
                <w:rFonts w:hint="default"/>
                <w:sz w:val="24"/>
                <w:highlight w:val="yellow"/>
              </w:rPr>
            </w:pPr>
          </w:p>
        </w:tc>
      </w:tr>
      <w:tr w14:paraId="65B25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28" w:hRule="atLeast"/>
        </w:trPr>
        <w:tc>
          <w:tcPr>
            <w:tcW w:w="9568" w:type="dxa"/>
            <w:gridSpan w:val="3"/>
            <w:tcBorders>
              <w:top w:val="single" w:color="000000" w:sz="6" w:space="0"/>
              <w:left w:val="single" w:color="000000" w:sz="6" w:space="0"/>
              <w:bottom w:val="single" w:color="000000" w:sz="6" w:space="0"/>
              <w:right w:val="single" w:color="000000" w:sz="6" w:space="0"/>
            </w:tcBorders>
            <w:vAlign w:val="center"/>
          </w:tcPr>
          <w:p w14:paraId="0A5C6AC7">
            <w:pPr>
              <w:keepNext w:val="0"/>
              <w:keepLines w:val="0"/>
              <w:suppressLineNumbers w:val="0"/>
              <w:adjustRightInd w:val="0"/>
              <w:snapToGrid w:val="0"/>
              <w:spacing w:before="0" w:beforeAutospacing="0" w:after="0" w:afterAutospacing="0"/>
              <w:ind w:left="0" w:right="0"/>
              <w:rPr>
                <w:rFonts w:hint="default" w:ascii="宋体" w:hAnsi="宋体"/>
                <w:kern w:val="0"/>
                <w:sz w:val="24"/>
              </w:rPr>
            </w:pPr>
            <w:r>
              <w:rPr>
                <w:rFonts w:hint="default" w:ascii="Calibri" w:hAnsi="宋体" w:eastAsia="Calibri"/>
                <w:kern w:val="0"/>
                <w:sz w:val="24"/>
              </w:rPr>
              <w:t>注：</w:t>
            </w:r>
            <w:r>
              <w:rPr>
                <w:rFonts w:hint="default" w:ascii="Calibri" w:hAnsi="宋体" w:eastAsia="Calibri"/>
                <w:b/>
                <w:kern w:val="0"/>
                <w:sz w:val="24"/>
              </w:rPr>
              <w:t>除本表格</w:t>
            </w:r>
            <w:r>
              <w:rPr>
                <w:rFonts w:hint="eastAsia" w:ascii="Calibri" w:hAnsi="宋体" w:eastAsia="Calibri"/>
                <w:b/>
                <w:kern w:val="0"/>
                <w:sz w:val="24"/>
              </w:rPr>
              <w:t>和技术规格响应表</w:t>
            </w:r>
            <w:r>
              <w:rPr>
                <w:rFonts w:hint="default" w:ascii="Calibri" w:hAnsi="宋体" w:eastAsia="Calibri"/>
                <w:b/>
                <w:kern w:val="0"/>
                <w:sz w:val="24"/>
              </w:rPr>
              <w:t>填写的项目外，递交本表及分项报价表即视为满足其他技术和商务要求。</w:t>
            </w:r>
          </w:p>
        </w:tc>
      </w:tr>
    </w:tbl>
    <w:p w14:paraId="71AAF357">
      <w:pPr>
        <w:rPr>
          <w:rFonts w:ascii="宋体" w:hAnsi="宋体" w:eastAsia="宋体"/>
          <w:kern w:val="0"/>
          <w:sz w:val="24"/>
        </w:rPr>
      </w:pPr>
    </w:p>
    <w:p w14:paraId="09FE18EA">
      <w:pPr>
        <w:spacing w:line="600" w:lineRule="exact"/>
        <w:ind w:firstLine="2976" w:firstLineChars="1240"/>
        <w:rPr>
          <w:rFonts w:ascii="宋体" w:hAnsi="宋体" w:eastAsia="宋体"/>
          <w:kern w:val="0"/>
          <w:sz w:val="24"/>
        </w:rPr>
      </w:pPr>
      <w:r>
        <w:rPr>
          <w:rFonts w:ascii="宋体" w:hAnsi="宋体" w:eastAsia="宋体"/>
          <w:kern w:val="0"/>
          <w:sz w:val="24"/>
        </w:rPr>
        <w:t>投</w:t>
      </w:r>
      <w:r>
        <w:rPr>
          <w:rFonts w:ascii="宋体" w:hAnsi="宋体" w:eastAsia="宋体"/>
          <w:spacing w:val="43"/>
          <w:kern w:val="0"/>
          <w:sz w:val="24"/>
        </w:rPr>
        <w:t xml:space="preserve"> </w:t>
      </w:r>
      <w:r>
        <w:rPr>
          <w:rFonts w:ascii="宋体" w:hAnsi="宋体" w:eastAsia="宋体"/>
          <w:kern w:val="0"/>
          <w:sz w:val="24"/>
        </w:rPr>
        <w:t>标</w:t>
      </w:r>
      <w:r>
        <w:rPr>
          <w:rFonts w:ascii="宋体" w:hAnsi="宋体" w:eastAsia="宋体"/>
          <w:spacing w:val="43"/>
          <w:kern w:val="0"/>
          <w:sz w:val="24"/>
        </w:rPr>
        <w:t xml:space="preserve"> </w:t>
      </w:r>
      <w:r>
        <w:rPr>
          <w:rFonts w:ascii="宋体" w:hAnsi="宋体" w:eastAsia="宋体"/>
          <w:spacing w:val="-1"/>
          <w:kern w:val="0"/>
          <w:sz w:val="24"/>
        </w:rPr>
        <w:t>人</w:t>
      </w:r>
      <w:r>
        <w:rPr>
          <w:rFonts w:ascii="宋体" w:hAnsi="宋体" w:eastAsia="宋体"/>
          <w:kern w:val="0"/>
          <w:sz w:val="24"/>
        </w:rPr>
        <w:t>（</w:t>
      </w:r>
      <w:r>
        <w:rPr>
          <w:rFonts w:hint="eastAsia" w:ascii="宋体" w:hAnsi="宋体" w:cs="宋体"/>
          <w:b/>
          <w:color w:val="FF0000"/>
          <w:sz w:val="24"/>
        </w:rPr>
        <w:t>单位盖章</w:t>
      </w:r>
      <w:r>
        <w:rPr>
          <w:rFonts w:ascii="宋体" w:hAnsi="宋体" w:eastAsia="宋体"/>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377D945E">
      <w:pPr>
        <w:spacing w:line="600" w:lineRule="exact"/>
        <w:ind w:firstLine="2976" w:firstLineChars="1240"/>
        <w:rPr>
          <w:rFonts w:ascii="宋体" w:hAnsi="宋体" w:eastAsia="宋体"/>
          <w:kern w:val="0"/>
          <w:sz w:val="24"/>
        </w:rPr>
      </w:pPr>
      <w:r>
        <w:rPr>
          <w:rFonts w:ascii="宋体" w:hAnsi="宋体" w:eastAsia="宋体"/>
          <w:kern w:val="0"/>
          <w:sz w:val="24"/>
        </w:rPr>
        <w:t>法定代表人或其委托代理人</w:t>
      </w:r>
      <w:r>
        <w:rPr>
          <w:rFonts w:hint="eastAsia" w:ascii="宋体" w:hAnsi="宋体" w:eastAsia="宋体"/>
          <w:kern w:val="0"/>
          <w:sz w:val="24"/>
        </w:rPr>
        <w:t>（</w:t>
      </w:r>
      <w:r>
        <w:rPr>
          <w:rFonts w:ascii="宋体" w:hAnsi="宋体" w:eastAsia="宋体"/>
          <w:color w:val="FF0000"/>
          <w:kern w:val="0"/>
          <w:sz w:val="24"/>
        </w:rPr>
        <w:t>签字或盖章</w:t>
      </w:r>
      <w:r>
        <w:rPr>
          <w:rFonts w:ascii="宋体" w:hAnsi="宋体" w:eastAsia="宋体"/>
          <w:kern w:val="0"/>
          <w:sz w:val="24"/>
        </w:rPr>
        <w:t>）</w:t>
      </w:r>
      <w:r>
        <w:rPr>
          <w:rFonts w:ascii="宋体" w:hAnsi="宋体" w:eastAsia="宋体"/>
          <w:spacing w:val="-47"/>
          <w:kern w:val="0"/>
          <w:sz w:val="24"/>
        </w:rPr>
        <w:t>：</w:t>
      </w:r>
      <w:r>
        <w:rPr>
          <w:rFonts w:ascii="宋体" w:hAnsi="宋体" w:eastAsia="宋体"/>
          <w:spacing w:val="42"/>
          <w:kern w:val="0"/>
          <w:sz w:val="24"/>
          <w:u w:val="single"/>
        </w:rPr>
        <w:t xml:space="preserve"> </w:t>
      </w:r>
      <w:r>
        <w:rPr>
          <w:rFonts w:ascii="宋体" w:hAnsi="宋体" w:eastAsia="宋体"/>
          <w:kern w:val="0"/>
          <w:sz w:val="24"/>
          <w:u w:val="single"/>
        </w:rPr>
        <w:t xml:space="preserve">       </w:t>
      </w:r>
    </w:p>
    <w:p w14:paraId="757A9B54">
      <w:pPr>
        <w:spacing w:line="600" w:lineRule="exact"/>
        <w:ind w:firstLine="5376" w:firstLineChars="2240"/>
        <w:rPr>
          <w:rFonts w:ascii="宋体" w:hAnsi="宋体" w:eastAsia="宋体"/>
          <w:sz w:val="24"/>
        </w:rPr>
      </w:pPr>
      <w:r>
        <w:rPr>
          <w:rFonts w:ascii="宋体" w:hAnsi="宋体" w:eastAsia="宋体"/>
          <w:kern w:val="0"/>
          <w:sz w:val="24"/>
          <w:u w:val="single"/>
        </w:rPr>
        <w:t xml:space="preserve">      </w:t>
      </w:r>
      <w:r>
        <w:rPr>
          <w:rFonts w:ascii="宋体" w:hAnsi="宋体" w:eastAsia="宋体"/>
          <w:kern w:val="0"/>
          <w:sz w:val="24"/>
        </w:rPr>
        <w:t>年</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ascii="宋体" w:hAnsi="宋体" w:eastAsia="宋体"/>
          <w:kern w:val="0"/>
          <w:sz w:val="24"/>
        </w:rPr>
        <w:t>月</w:t>
      </w:r>
      <w:r>
        <w:rPr>
          <w:rFonts w:ascii="宋体" w:hAnsi="宋体" w:eastAsia="宋体"/>
          <w:spacing w:val="42"/>
          <w:kern w:val="0"/>
          <w:sz w:val="24"/>
          <w:u w:val="single"/>
        </w:rPr>
        <w:t xml:space="preserve"> </w:t>
      </w:r>
      <w:r>
        <w:rPr>
          <w:rFonts w:ascii="宋体" w:hAnsi="宋体" w:eastAsia="宋体"/>
          <w:kern w:val="0"/>
          <w:sz w:val="24"/>
          <w:u w:val="single"/>
        </w:rPr>
        <w:t xml:space="preserve">  </w:t>
      </w:r>
      <w:r>
        <w:rPr>
          <w:rFonts w:hint="eastAsia" w:ascii="宋体" w:hAnsi="宋体" w:eastAsia="宋体"/>
          <w:kern w:val="0"/>
          <w:sz w:val="24"/>
          <w:u w:val="single"/>
        </w:rPr>
        <w:t>日</w:t>
      </w:r>
    </w:p>
    <w:p w14:paraId="3702F9A4">
      <w:pPr>
        <w:pStyle w:val="11"/>
        <w:spacing w:before="0" w:after="0"/>
        <w:jc w:val="both"/>
        <w:rPr>
          <w:rFonts w:ascii="宋体" w:hAnsi="宋体"/>
          <w:sz w:val="24"/>
        </w:rPr>
      </w:pPr>
    </w:p>
    <w:p w14:paraId="0AA85F6B">
      <w:pPr>
        <w:rPr>
          <w:rFonts w:ascii="宋体" w:hAnsi="宋体" w:eastAsia="宋体"/>
          <w:sz w:val="24"/>
        </w:rPr>
      </w:pPr>
    </w:p>
    <w:p w14:paraId="4BA019B5">
      <w:pPr>
        <w:spacing w:line="240" w:lineRule="atLeast"/>
        <w:jc w:val="center"/>
        <w:rPr>
          <w:rFonts w:ascii="方正小标宋简体" w:hAnsi="宋体" w:eastAsia="方正小标宋简体"/>
          <w:sz w:val="32"/>
        </w:rPr>
        <w:sectPr>
          <w:pgSz w:w="11906" w:h="16838"/>
          <w:pgMar w:top="1531" w:right="1304" w:bottom="1418" w:left="1418" w:header="851" w:footer="992" w:gutter="0"/>
          <w:cols w:space="720" w:num="1"/>
          <w:docGrid w:linePitch="435" w:charSpace="0"/>
        </w:sectPr>
      </w:pPr>
    </w:p>
    <w:p w14:paraId="510BBABD">
      <w:pPr>
        <w:spacing w:line="240" w:lineRule="atLeast"/>
        <w:jc w:val="center"/>
        <w:rPr>
          <w:rFonts w:ascii="方正小标宋简体" w:hAnsi="宋体" w:eastAsia="方正小标宋简体"/>
          <w:sz w:val="32"/>
        </w:rPr>
      </w:pPr>
      <w:r>
        <w:rPr>
          <w:rFonts w:hint="eastAsia" w:ascii="方正小标宋简体" w:hAnsi="宋体" w:eastAsia="方正小标宋简体"/>
          <w:sz w:val="32"/>
        </w:rPr>
        <w:t>三、分项报价表</w:t>
      </w:r>
    </w:p>
    <w:p w14:paraId="60EC9EE3">
      <w:pPr>
        <w:jc w:val="center"/>
        <w:rPr>
          <w:rFonts w:ascii="宋体" w:hAnsi="宋体"/>
          <w:kern w:val="0"/>
          <w:sz w:val="28"/>
        </w:rPr>
      </w:pPr>
      <w:r>
        <w:rPr>
          <w:rFonts w:hint="eastAsia" w:ascii="宋体" w:hAnsi="宋体"/>
          <w:kern w:val="0"/>
          <w:sz w:val="28"/>
        </w:rPr>
        <w:t>表3-1  分项报价表</w:t>
      </w:r>
    </w:p>
    <w:p w14:paraId="0EB50ACC">
      <w:pPr>
        <w:pStyle w:val="11"/>
        <w:spacing w:after="0"/>
        <w:ind w:firstLine="482"/>
        <w:rPr>
          <w:rFonts w:hAnsi="宋体"/>
          <w:kern w:val="0"/>
          <w:sz w:val="24"/>
        </w:rPr>
      </w:pPr>
      <w:r>
        <w:rPr>
          <w:rFonts w:hint="eastAsia" w:ascii="等线" w:hAnsi="等线" w:eastAsia="等线"/>
          <w:kern w:val="0"/>
          <w:sz w:val="24"/>
        </w:rPr>
        <w:t>报价人</w:t>
      </w:r>
      <w:r>
        <w:rPr>
          <w:rFonts w:hAnsi="宋体" w:eastAsia="Calibri"/>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Ansi="宋体" w:eastAsia="Calibri"/>
          <w:kern w:val="0"/>
          <w:sz w:val="24"/>
        </w:rPr>
        <w:t>（</w:t>
      </w:r>
      <w:r>
        <w:rPr>
          <w:rFonts w:hAnsi="宋体" w:eastAsia="Calibri"/>
          <w:color w:val="FF0000"/>
          <w:kern w:val="0"/>
          <w:sz w:val="24"/>
        </w:rPr>
        <w:t>单位盖章</w:t>
      </w:r>
      <w:r>
        <w:rPr>
          <w:rFonts w:hAnsi="宋体" w:eastAsia="Calibri"/>
          <w:kern w:val="0"/>
          <w:sz w:val="24"/>
        </w:rPr>
        <w:t>）</w:t>
      </w:r>
      <w:r>
        <w:rPr>
          <w:rFonts w:hint="eastAsia" w:hAnsi="宋体"/>
          <w:kern w:val="0"/>
          <w:sz w:val="24"/>
        </w:rPr>
        <w:t xml:space="preserve">                                             价格单位：人民币·元</w:t>
      </w:r>
    </w:p>
    <w:tbl>
      <w:tblPr>
        <w:tblStyle w:val="14"/>
        <w:tblW w:w="15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2724"/>
        <w:gridCol w:w="2971"/>
        <w:gridCol w:w="2818"/>
        <w:gridCol w:w="2589"/>
        <w:gridCol w:w="2589"/>
      </w:tblGrid>
      <w:tr w14:paraId="155E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846" w:type="dxa"/>
            <w:vAlign w:val="center"/>
          </w:tcPr>
          <w:p w14:paraId="756DC5DA">
            <w:pPr>
              <w:keepNext w:val="0"/>
              <w:keepLines w:val="0"/>
              <w:suppressLineNumbers w:val="0"/>
              <w:spacing w:before="0" w:beforeAutospacing="0" w:after="0" w:afterAutospacing="0"/>
              <w:ind w:left="0" w:right="0"/>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序号</w:t>
            </w:r>
          </w:p>
        </w:tc>
        <w:tc>
          <w:tcPr>
            <w:tcW w:w="2724" w:type="dxa"/>
            <w:vAlign w:val="center"/>
          </w:tcPr>
          <w:p w14:paraId="753216BC">
            <w:pPr>
              <w:keepNext w:val="0"/>
              <w:keepLines w:val="0"/>
              <w:suppressLineNumbers w:val="0"/>
              <w:spacing w:before="0" w:beforeAutospacing="0" w:after="0" w:afterAutospacing="0"/>
              <w:ind w:left="0" w:right="0"/>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品名</w:t>
            </w:r>
          </w:p>
        </w:tc>
        <w:tc>
          <w:tcPr>
            <w:tcW w:w="2971" w:type="dxa"/>
            <w:vAlign w:val="center"/>
          </w:tcPr>
          <w:p w14:paraId="4C40F164">
            <w:pPr>
              <w:keepNext w:val="0"/>
              <w:keepLines w:val="0"/>
              <w:suppressLineNumbers w:val="0"/>
              <w:spacing w:before="0" w:beforeAutospacing="0" w:after="0" w:afterAutospacing="0"/>
              <w:ind w:left="0" w:right="0"/>
              <w:jc w:val="center"/>
              <w:rPr>
                <w:rFonts w:hint="eastAsia" w:eastAsiaTheme="minorEastAsia"/>
                <w:b/>
                <w:bCs/>
                <w:sz w:val="30"/>
                <w:szCs w:val="30"/>
                <w:vertAlign w:val="baseline"/>
                <w:lang w:val="en-US" w:eastAsia="zh-CN"/>
              </w:rPr>
            </w:pPr>
            <w:r>
              <w:rPr>
                <w:rFonts w:hint="eastAsia" w:ascii="宋体" w:hAnsi="宋体" w:eastAsia="宋体" w:cs="宋体"/>
                <w:b/>
                <w:bCs/>
                <w:color w:val="000000"/>
                <w:kern w:val="0"/>
                <w:sz w:val="24"/>
                <w:szCs w:val="24"/>
              </w:rPr>
              <w:t>规格</w:t>
            </w:r>
          </w:p>
        </w:tc>
        <w:tc>
          <w:tcPr>
            <w:tcW w:w="2818" w:type="dxa"/>
            <w:vAlign w:val="center"/>
          </w:tcPr>
          <w:p w14:paraId="5E4B37EA">
            <w:pPr>
              <w:keepNext w:val="0"/>
              <w:keepLines w:val="0"/>
              <w:suppressLineNumbers w:val="0"/>
              <w:spacing w:before="0" w:beforeAutospacing="0" w:after="0" w:afterAutospacing="0"/>
              <w:ind w:left="0" w:right="0"/>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型号</w:t>
            </w:r>
          </w:p>
        </w:tc>
        <w:tc>
          <w:tcPr>
            <w:tcW w:w="2589" w:type="dxa"/>
            <w:vAlign w:val="center"/>
          </w:tcPr>
          <w:p w14:paraId="0FFFBAB8">
            <w:pPr>
              <w:keepNext w:val="0"/>
              <w:keepLines w:val="0"/>
              <w:suppressLineNumbers w:val="0"/>
              <w:spacing w:before="0" w:beforeAutospacing="0" w:after="0" w:afterAutospacing="0"/>
              <w:ind w:left="0" w:right="0"/>
              <w:jc w:val="center"/>
              <w:rPr>
                <w:rFonts w:hint="default"/>
                <w:b/>
                <w:bCs/>
                <w:sz w:val="30"/>
                <w:szCs w:val="30"/>
                <w:vertAlign w:val="baseline"/>
                <w:lang w:val="en-US" w:eastAsia="zh-CN"/>
              </w:rPr>
            </w:pPr>
            <w:r>
              <w:rPr>
                <w:rFonts w:hint="eastAsia" w:ascii="宋体" w:hAnsi="宋体" w:eastAsia="宋体" w:cs="宋体"/>
                <w:b/>
                <w:bCs/>
                <w:color w:val="000000"/>
                <w:kern w:val="0"/>
                <w:sz w:val="24"/>
                <w:szCs w:val="24"/>
              </w:rPr>
              <w:t>单位</w:t>
            </w:r>
          </w:p>
        </w:tc>
        <w:tc>
          <w:tcPr>
            <w:tcW w:w="2589" w:type="dxa"/>
            <w:vAlign w:val="center"/>
          </w:tcPr>
          <w:p w14:paraId="0F363043">
            <w:pPr>
              <w:keepNext w:val="0"/>
              <w:keepLines w:val="0"/>
              <w:suppressLineNumbers w:val="0"/>
              <w:spacing w:before="0" w:beforeAutospacing="0" w:after="0" w:afterAutospacing="0"/>
              <w:ind w:left="0" w:right="0"/>
              <w:jc w:val="center"/>
              <w:rPr>
                <w:rFonts w:hint="default" w:eastAsiaTheme="minorEastAsia"/>
                <w:b/>
                <w:bCs/>
                <w:sz w:val="30"/>
                <w:szCs w:val="30"/>
                <w:vertAlign w:val="baseline"/>
                <w:lang w:val="en-US" w:eastAsia="zh-CN"/>
              </w:rPr>
            </w:pPr>
            <w:r>
              <w:rPr>
                <w:rFonts w:hint="eastAsia" w:ascii="宋体" w:hAnsi="宋体" w:eastAsia="宋体" w:cs="宋体"/>
                <w:b/>
                <w:bCs/>
                <w:color w:val="000000"/>
                <w:kern w:val="0"/>
                <w:sz w:val="24"/>
                <w:szCs w:val="24"/>
              </w:rPr>
              <w:t>数量</w:t>
            </w:r>
          </w:p>
        </w:tc>
      </w:tr>
      <w:tr w14:paraId="614B1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169DDD4A">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1</w:t>
            </w:r>
          </w:p>
        </w:tc>
        <w:tc>
          <w:tcPr>
            <w:tcW w:w="2724" w:type="dxa"/>
            <w:vAlign w:val="center"/>
          </w:tcPr>
          <w:p w14:paraId="2C01B8DD">
            <w:pPr>
              <w:keepNext w:val="0"/>
              <w:keepLines w:val="0"/>
              <w:suppressLineNumbers w:val="0"/>
              <w:spacing w:before="0" w:beforeAutospacing="0" w:after="0" w:afterAutospacing="0"/>
              <w:ind w:left="0" w:right="0"/>
              <w:jc w:val="center"/>
              <w:rPr>
                <w:rFonts w:hint="eastAsia" w:eastAsiaTheme="minorEastAsia"/>
                <w:sz w:val="24"/>
                <w:szCs w:val="24"/>
                <w:vertAlign w:val="baseline"/>
                <w:lang w:val="en-US" w:eastAsia="zh-CN"/>
              </w:rPr>
            </w:pPr>
            <w:r>
              <w:rPr>
                <w:rFonts w:hint="eastAsia" w:ascii="宋体" w:hAnsi="宋体" w:eastAsia="宋体" w:cs="宋体"/>
                <w:b/>
                <w:color w:val="000000"/>
                <w:kern w:val="0"/>
                <w:sz w:val="24"/>
                <w:szCs w:val="24"/>
                <w:highlight w:val="cyan"/>
              </w:rPr>
              <w:t>本表不作要求</w:t>
            </w:r>
          </w:p>
        </w:tc>
        <w:tc>
          <w:tcPr>
            <w:tcW w:w="2971" w:type="dxa"/>
            <w:vAlign w:val="center"/>
          </w:tcPr>
          <w:p w14:paraId="40E2388A">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1B55ECE7">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1D1E982D">
            <w:pPr>
              <w:keepNext w:val="0"/>
              <w:keepLines w:val="0"/>
              <w:suppressLineNumbers w:val="0"/>
              <w:spacing w:before="0" w:beforeAutospacing="0" w:after="0" w:afterAutospacing="0"/>
              <w:ind w:left="0" w:right="0"/>
              <w:jc w:val="center"/>
              <w:rPr>
                <w:rFonts w:hint="default" w:eastAsia="等线"/>
                <w:vertAlign w:val="baseline"/>
                <w:lang w:val="en-US" w:eastAsia="zh-CN"/>
              </w:rPr>
            </w:pPr>
          </w:p>
        </w:tc>
        <w:tc>
          <w:tcPr>
            <w:tcW w:w="2589" w:type="dxa"/>
            <w:vAlign w:val="center"/>
          </w:tcPr>
          <w:p w14:paraId="4FAD24B1">
            <w:pPr>
              <w:keepNext w:val="0"/>
              <w:keepLines w:val="0"/>
              <w:suppressLineNumbers w:val="0"/>
              <w:spacing w:before="0" w:beforeAutospacing="0" w:after="0" w:afterAutospacing="0"/>
              <w:ind w:left="0" w:right="0"/>
              <w:jc w:val="center"/>
              <w:rPr>
                <w:rFonts w:hint="default" w:eastAsia="等线"/>
                <w:vertAlign w:val="baseline"/>
                <w:lang w:val="en-US" w:eastAsia="zh-CN"/>
              </w:rPr>
            </w:pPr>
          </w:p>
        </w:tc>
      </w:tr>
      <w:tr w14:paraId="087A0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72CBA45A">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2</w:t>
            </w:r>
          </w:p>
        </w:tc>
        <w:tc>
          <w:tcPr>
            <w:tcW w:w="2724" w:type="dxa"/>
            <w:vAlign w:val="center"/>
          </w:tcPr>
          <w:p w14:paraId="4C99DBC7">
            <w:pPr>
              <w:keepNext w:val="0"/>
              <w:keepLines w:val="0"/>
              <w:suppressLineNumbers w:val="0"/>
              <w:spacing w:before="0" w:beforeAutospacing="0" w:after="0" w:afterAutospacing="0"/>
              <w:ind w:left="0" w:right="0"/>
              <w:jc w:val="center"/>
              <w:rPr>
                <w:rFonts w:hint="eastAsia" w:eastAsiaTheme="minorEastAsia"/>
                <w:sz w:val="24"/>
                <w:szCs w:val="24"/>
                <w:vertAlign w:val="baseline"/>
                <w:lang w:val="en-US" w:eastAsia="zh-CN"/>
              </w:rPr>
            </w:pPr>
          </w:p>
        </w:tc>
        <w:tc>
          <w:tcPr>
            <w:tcW w:w="2971" w:type="dxa"/>
            <w:vAlign w:val="center"/>
          </w:tcPr>
          <w:p w14:paraId="37C05D2F">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505C5E7D">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2BA4E5E5">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7697BE3A">
            <w:pPr>
              <w:keepNext w:val="0"/>
              <w:keepLines w:val="0"/>
              <w:suppressLineNumbers w:val="0"/>
              <w:spacing w:before="0" w:beforeAutospacing="0" w:after="0" w:afterAutospacing="0"/>
              <w:ind w:left="0" w:right="0"/>
              <w:jc w:val="center"/>
              <w:rPr>
                <w:rFonts w:hint="default"/>
                <w:vertAlign w:val="baseline"/>
              </w:rPr>
            </w:pPr>
          </w:p>
        </w:tc>
      </w:tr>
      <w:tr w14:paraId="62334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A6D9BCE">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3</w:t>
            </w:r>
          </w:p>
        </w:tc>
        <w:tc>
          <w:tcPr>
            <w:tcW w:w="2724" w:type="dxa"/>
            <w:vAlign w:val="center"/>
          </w:tcPr>
          <w:p w14:paraId="5C4EE115">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971" w:type="dxa"/>
            <w:vAlign w:val="center"/>
          </w:tcPr>
          <w:p w14:paraId="7C1FBACD">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7D30B0EE">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2477E13F">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4C6F2C0C">
            <w:pPr>
              <w:keepNext w:val="0"/>
              <w:keepLines w:val="0"/>
              <w:suppressLineNumbers w:val="0"/>
              <w:spacing w:before="0" w:beforeAutospacing="0" w:after="0" w:afterAutospacing="0"/>
              <w:ind w:left="0" w:right="0"/>
              <w:jc w:val="center"/>
              <w:rPr>
                <w:rFonts w:hint="default"/>
                <w:vertAlign w:val="baseline"/>
              </w:rPr>
            </w:pPr>
          </w:p>
        </w:tc>
      </w:tr>
      <w:tr w14:paraId="10BE4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52D75310">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4</w:t>
            </w:r>
          </w:p>
        </w:tc>
        <w:tc>
          <w:tcPr>
            <w:tcW w:w="2724" w:type="dxa"/>
            <w:vAlign w:val="center"/>
          </w:tcPr>
          <w:p w14:paraId="54E6B9C0">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971" w:type="dxa"/>
            <w:vAlign w:val="center"/>
          </w:tcPr>
          <w:p w14:paraId="3C143A5E">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423C51AC">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5AE0D01B">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47C315E4">
            <w:pPr>
              <w:keepNext w:val="0"/>
              <w:keepLines w:val="0"/>
              <w:suppressLineNumbers w:val="0"/>
              <w:spacing w:before="0" w:beforeAutospacing="0" w:after="0" w:afterAutospacing="0"/>
              <w:ind w:left="0" w:right="0"/>
              <w:jc w:val="center"/>
              <w:rPr>
                <w:rFonts w:hint="default"/>
                <w:vertAlign w:val="baseline"/>
              </w:rPr>
            </w:pPr>
          </w:p>
        </w:tc>
      </w:tr>
      <w:tr w14:paraId="731F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4F4FF6B5">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5</w:t>
            </w:r>
          </w:p>
        </w:tc>
        <w:tc>
          <w:tcPr>
            <w:tcW w:w="2724" w:type="dxa"/>
            <w:vAlign w:val="center"/>
          </w:tcPr>
          <w:p w14:paraId="64F031E4">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971" w:type="dxa"/>
            <w:vAlign w:val="center"/>
          </w:tcPr>
          <w:p w14:paraId="17BAB836">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818" w:type="dxa"/>
            <w:vAlign w:val="center"/>
          </w:tcPr>
          <w:p w14:paraId="569A742A">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597D1A82">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3FCC1C66">
            <w:pPr>
              <w:keepNext w:val="0"/>
              <w:keepLines w:val="0"/>
              <w:suppressLineNumbers w:val="0"/>
              <w:spacing w:before="0" w:beforeAutospacing="0" w:after="0" w:afterAutospacing="0"/>
              <w:ind w:left="0" w:right="0"/>
              <w:jc w:val="center"/>
              <w:rPr>
                <w:rFonts w:hint="default"/>
                <w:vertAlign w:val="baseline"/>
              </w:rPr>
            </w:pPr>
          </w:p>
        </w:tc>
      </w:tr>
      <w:tr w14:paraId="3C71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846" w:type="dxa"/>
            <w:vAlign w:val="center"/>
          </w:tcPr>
          <w:p w14:paraId="397D664D">
            <w:pPr>
              <w:keepNext w:val="0"/>
              <w:keepLines w:val="0"/>
              <w:suppressLineNumbers w:val="0"/>
              <w:spacing w:before="0" w:beforeAutospacing="0" w:after="0" w:afterAutospacing="0"/>
              <w:ind w:left="0" w:right="0"/>
              <w:jc w:val="center"/>
              <w:rPr>
                <w:rFonts w:hint="eastAsia" w:eastAsiaTheme="minorEastAsia"/>
                <w:b/>
                <w:bCs/>
                <w:sz w:val="28"/>
                <w:szCs w:val="28"/>
                <w:vertAlign w:val="baseline"/>
                <w:lang w:val="en-US" w:eastAsia="zh-CN"/>
              </w:rPr>
            </w:pPr>
            <w:r>
              <w:rPr>
                <w:rFonts w:hint="eastAsia" w:ascii="宋体" w:hAnsi="宋体" w:eastAsia="宋体" w:cs="宋体"/>
                <w:color w:val="000000"/>
                <w:kern w:val="0"/>
                <w:sz w:val="24"/>
                <w:szCs w:val="24"/>
              </w:rPr>
              <w:t>6</w:t>
            </w:r>
          </w:p>
        </w:tc>
        <w:tc>
          <w:tcPr>
            <w:tcW w:w="2724" w:type="dxa"/>
            <w:vAlign w:val="center"/>
          </w:tcPr>
          <w:p w14:paraId="0887C703">
            <w:pPr>
              <w:keepNext w:val="0"/>
              <w:keepLines w:val="0"/>
              <w:suppressLineNumbers w:val="0"/>
              <w:spacing w:before="0" w:beforeAutospacing="0" w:after="0" w:afterAutospacing="0"/>
              <w:ind w:left="0" w:right="0"/>
              <w:jc w:val="center"/>
              <w:rPr>
                <w:rFonts w:hint="eastAsia" w:eastAsiaTheme="minorEastAsia"/>
                <w:sz w:val="24"/>
                <w:szCs w:val="24"/>
                <w:vertAlign w:val="baseline"/>
                <w:lang w:val="en-US" w:eastAsia="zh-CN"/>
              </w:rPr>
            </w:pPr>
          </w:p>
        </w:tc>
        <w:tc>
          <w:tcPr>
            <w:tcW w:w="2971" w:type="dxa"/>
            <w:vAlign w:val="center"/>
          </w:tcPr>
          <w:p w14:paraId="34FF2971">
            <w:pPr>
              <w:keepNext w:val="0"/>
              <w:keepLines w:val="0"/>
              <w:suppressLineNumbers w:val="0"/>
              <w:spacing w:before="0" w:beforeAutospacing="0" w:after="0" w:afterAutospacing="0"/>
              <w:ind w:left="0" w:right="0"/>
              <w:jc w:val="center"/>
              <w:rPr>
                <w:rFonts w:hint="default"/>
                <w:sz w:val="24"/>
                <w:szCs w:val="24"/>
                <w:vertAlign w:val="baseline"/>
              </w:rPr>
            </w:pPr>
          </w:p>
        </w:tc>
        <w:tc>
          <w:tcPr>
            <w:tcW w:w="2818" w:type="dxa"/>
            <w:vAlign w:val="center"/>
          </w:tcPr>
          <w:p w14:paraId="5A1FDD0C">
            <w:pPr>
              <w:keepNext w:val="0"/>
              <w:keepLines w:val="0"/>
              <w:suppressLineNumbers w:val="0"/>
              <w:spacing w:before="0" w:beforeAutospacing="0" w:after="0" w:afterAutospacing="0"/>
              <w:ind w:left="0" w:right="0"/>
              <w:jc w:val="center"/>
              <w:rPr>
                <w:rFonts w:hint="default" w:eastAsiaTheme="minorEastAsia"/>
                <w:sz w:val="24"/>
                <w:szCs w:val="24"/>
                <w:vertAlign w:val="baseline"/>
                <w:lang w:val="en-US" w:eastAsia="zh-CN"/>
              </w:rPr>
            </w:pPr>
          </w:p>
        </w:tc>
        <w:tc>
          <w:tcPr>
            <w:tcW w:w="2589" w:type="dxa"/>
            <w:vAlign w:val="center"/>
          </w:tcPr>
          <w:p w14:paraId="4640699E">
            <w:pPr>
              <w:keepNext w:val="0"/>
              <w:keepLines w:val="0"/>
              <w:suppressLineNumbers w:val="0"/>
              <w:spacing w:before="0" w:beforeAutospacing="0" w:after="0" w:afterAutospacing="0"/>
              <w:ind w:left="0" w:right="0"/>
              <w:jc w:val="center"/>
              <w:rPr>
                <w:rFonts w:hint="default"/>
                <w:vertAlign w:val="baseline"/>
              </w:rPr>
            </w:pPr>
          </w:p>
        </w:tc>
        <w:tc>
          <w:tcPr>
            <w:tcW w:w="2589" w:type="dxa"/>
            <w:vAlign w:val="center"/>
          </w:tcPr>
          <w:p w14:paraId="06702391">
            <w:pPr>
              <w:keepNext w:val="0"/>
              <w:keepLines w:val="0"/>
              <w:suppressLineNumbers w:val="0"/>
              <w:spacing w:before="0" w:beforeAutospacing="0" w:after="0" w:afterAutospacing="0"/>
              <w:ind w:left="0" w:right="0"/>
              <w:jc w:val="center"/>
              <w:rPr>
                <w:rFonts w:hint="default"/>
                <w:vertAlign w:val="baseline"/>
              </w:rPr>
            </w:pPr>
          </w:p>
        </w:tc>
      </w:tr>
      <w:tr w14:paraId="444BB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846" w:type="dxa"/>
            <w:vAlign w:val="center"/>
          </w:tcPr>
          <w:p w14:paraId="02F2EC92">
            <w:pPr>
              <w:keepNext w:val="0"/>
              <w:keepLines w:val="0"/>
              <w:suppressLineNumbers w:val="0"/>
              <w:spacing w:before="0" w:beforeAutospacing="0" w:after="0" w:afterAutospacing="0"/>
              <w:ind w:left="0" w:right="0"/>
              <w:jc w:val="center"/>
              <w:rPr>
                <w:rFonts w:hint="eastAsia" w:eastAsia="等线"/>
                <w:b/>
                <w:bCs/>
                <w:vertAlign w:val="baseline"/>
                <w:lang w:val="en-US" w:eastAsia="zh-CN"/>
              </w:rPr>
            </w:pPr>
            <w:r>
              <w:rPr>
                <w:rFonts w:hint="eastAsia" w:ascii="宋体" w:hAnsi="宋体" w:eastAsia="宋体" w:cs="宋体"/>
                <w:color w:val="000000"/>
                <w:kern w:val="0"/>
                <w:sz w:val="24"/>
                <w:szCs w:val="24"/>
              </w:rPr>
              <w:t>7</w:t>
            </w:r>
          </w:p>
        </w:tc>
        <w:tc>
          <w:tcPr>
            <w:tcW w:w="2724" w:type="dxa"/>
            <w:vAlign w:val="center"/>
          </w:tcPr>
          <w:p w14:paraId="3E171E5C">
            <w:pPr>
              <w:keepNext w:val="0"/>
              <w:keepLines w:val="0"/>
              <w:suppressLineNumbers w:val="0"/>
              <w:spacing w:before="0" w:beforeAutospacing="0" w:after="0" w:afterAutospacing="0"/>
              <w:ind w:left="0" w:right="0"/>
              <w:jc w:val="center"/>
              <w:rPr>
                <w:rFonts w:hint="default"/>
              </w:rPr>
            </w:pPr>
          </w:p>
        </w:tc>
        <w:tc>
          <w:tcPr>
            <w:tcW w:w="2971" w:type="dxa"/>
            <w:vAlign w:val="center"/>
          </w:tcPr>
          <w:p w14:paraId="34E0419D">
            <w:pPr>
              <w:keepNext w:val="0"/>
              <w:keepLines w:val="0"/>
              <w:suppressLineNumbers w:val="0"/>
              <w:spacing w:before="0" w:beforeAutospacing="0" w:after="0" w:afterAutospacing="0"/>
              <w:ind w:left="0" w:right="0"/>
              <w:jc w:val="center"/>
              <w:rPr>
                <w:rFonts w:hint="default"/>
              </w:rPr>
            </w:pPr>
          </w:p>
        </w:tc>
        <w:tc>
          <w:tcPr>
            <w:tcW w:w="2818" w:type="dxa"/>
            <w:vAlign w:val="center"/>
          </w:tcPr>
          <w:p w14:paraId="0129EAC5">
            <w:pPr>
              <w:keepNext w:val="0"/>
              <w:keepLines w:val="0"/>
              <w:suppressLineNumbers w:val="0"/>
              <w:spacing w:before="0" w:beforeAutospacing="0" w:after="0" w:afterAutospacing="0"/>
              <w:ind w:left="0" w:right="0"/>
              <w:jc w:val="center"/>
              <w:rPr>
                <w:rFonts w:hint="default" w:eastAsiaTheme="minorEastAsia"/>
                <w:vertAlign w:val="baseline"/>
                <w:lang w:val="en-US" w:eastAsia="zh-CN"/>
              </w:rPr>
            </w:pPr>
          </w:p>
        </w:tc>
        <w:tc>
          <w:tcPr>
            <w:tcW w:w="2589" w:type="dxa"/>
            <w:vAlign w:val="center"/>
          </w:tcPr>
          <w:p w14:paraId="5ACA2086">
            <w:pPr>
              <w:keepNext w:val="0"/>
              <w:keepLines w:val="0"/>
              <w:suppressLineNumbers w:val="0"/>
              <w:spacing w:before="0" w:beforeAutospacing="0" w:after="0" w:afterAutospacing="0"/>
              <w:ind w:left="0" w:right="0"/>
              <w:jc w:val="center"/>
              <w:rPr>
                <w:rFonts w:hint="eastAsia"/>
                <w:b/>
                <w:bCs/>
                <w:vertAlign w:val="baseline"/>
                <w:lang w:val="en-US" w:eastAsia="zh-CN"/>
              </w:rPr>
            </w:pPr>
          </w:p>
        </w:tc>
        <w:tc>
          <w:tcPr>
            <w:tcW w:w="2589" w:type="dxa"/>
            <w:vAlign w:val="center"/>
          </w:tcPr>
          <w:p w14:paraId="39EE5049">
            <w:pPr>
              <w:keepNext w:val="0"/>
              <w:keepLines w:val="0"/>
              <w:suppressLineNumbers w:val="0"/>
              <w:spacing w:before="0" w:beforeAutospacing="0" w:after="0" w:afterAutospacing="0"/>
              <w:ind w:left="0" w:right="0"/>
              <w:jc w:val="center"/>
              <w:rPr>
                <w:rFonts w:hint="default"/>
                <w:vertAlign w:val="baseline"/>
              </w:rPr>
            </w:pPr>
          </w:p>
        </w:tc>
      </w:tr>
    </w:tbl>
    <w:p w14:paraId="5C44C6E6">
      <w:pPr>
        <w:pStyle w:val="5"/>
        <w:spacing w:line="460" w:lineRule="exact"/>
        <w:ind w:firstLine="442"/>
        <w:rPr>
          <w:rFonts w:ascii="宋体" w:hAnsi="宋体"/>
          <w:spacing w:val="12"/>
          <w:kern w:val="0"/>
          <w:sz w:val="28"/>
        </w:rPr>
      </w:pPr>
      <w:r>
        <w:rPr>
          <w:rFonts w:hint="eastAsia" w:ascii="宋体" w:hAnsi="宋体" w:cs="宋体"/>
          <w:b/>
          <w:bCs/>
          <w:color w:val="000000"/>
          <w:sz w:val="22"/>
        </w:rPr>
        <w:t>说明：</w:t>
      </w:r>
    </w:p>
    <w:p w14:paraId="2D318F06">
      <w:pPr>
        <w:pStyle w:val="5"/>
        <w:spacing w:line="360" w:lineRule="exact"/>
        <w:ind w:firstLine="528"/>
        <w:rPr>
          <w:rFonts w:ascii="宋体" w:hAnsi="宋体"/>
          <w:spacing w:val="12"/>
          <w:kern w:val="0"/>
          <w:sz w:val="24"/>
        </w:rPr>
      </w:pPr>
      <w:r>
        <w:rPr>
          <w:rFonts w:hint="eastAsia" w:ascii="宋体" w:hAnsi="宋体"/>
          <w:spacing w:val="12"/>
          <w:kern w:val="0"/>
          <w:sz w:val="24"/>
        </w:rPr>
        <w:t xml:space="preserve">1.报价为全费用报价，包含所使用的其他辅材、人工、税费及其为完成本项目所涉及的全部费用。 </w:t>
      </w:r>
    </w:p>
    <w:p w14:paraId="024B08F1">
      <w:pPr>
        <w:pStyle w:val="5"/>
        <w:spacing w:line="360" w:lineRule="exact"/>
        <w:ind w:firstLine="528"/>
        <w:rPr>
          <w:rFonts w:ascii="宋体" w:hAnsi="宋体"/>
          <w:spacing w:val="12"/>
          <w:kern w:val="0"/>
          <w:sz w:val="24"/>
        </w:rPr>
        <w:sectPr>
          <w:pgSz w:w="16838" w:h="11906" w:orient="landscape"/>
          <w:pgMar w:top="1134" w:right="1134" w:bottom="1134" w:left="1134" w:header="851" w:footer="850" w:gutter="0"/>
          <w:cols w:space="720" w:num="1"/>
          <w:docGrid w:linePitch="286" w:charSpace="0"/>
        </w:sectPr>
      </w:pPr>
      <w:r>
        <w:rPr>
          <w:rFonts w:hint="eastAsia" w:ascii="宋体" w:hAnsi="宋体"/>
          <w:spacing w:val="12"/>
          <w:kern w:val="0"/>
          <w:sz w:val="24"/>
        </w:rPr>
        <w:t>2.为完成本项目而表格中未列出的整改内容，均包含在总报价内。</w:t>
      </w:r>
    </w:p>
    <w:p w14:paraId="224CBDB3">
      <w:pPr>
        <w:jc w:val="center"/>
        <w:rPr>
          <w:rFonts w:ascii="方正小标宋简体" w:hAnsi="宋体" w:eastAsia="方正小标宋简体"/>
          <w:sz w:val="32"/>
        </w:rPr>
      </w:pPr>
      <w:r>
        <w:rPr>
          <w:rFonts w:hint="eastAsia" w:ascii="方正小标宋简体" w:hAnsi="宋体" w:eastAsia="方正小标宋简体"/>
          <w:sz w:val="32"/>
        </w:rPr>
        <w:t>四、技术要求响应（偏离）表</w:t>
      </w:r>
    </w:p>
    <w:p w14:paraId="6E2FD0EA">
      <w:pPr>
        <w:spacing w:line="460" w:lineRule="exact"/>
        <w:ind w:firstLine="560"/>
        <w:jc w:val="center"/>
        <w:rPr>
          <w:color w:val="000000"/>
        </w:rPr>
      </w:pPr>
      <w:r>
        <w:rPr>
          <w:rFonts w:hint="eastAsia"/>
          <w:color w:val="000000"/>
          <w:sz w:val="28"/>
        </w:rPr>
        <w:t>（投标人可根据本项目实际需要作适当改动）</w:t>
      </w:r>
    </w:p>
    <w:p w14:paraId="10AD5E74">
      <w:pPr>
        <w:spacing w:line="440" w:lineRule="exact"/>
        <w:ind w:firstLine="480"/>
        <w:jc w:val="left"/>
        <w:rPr>
          <w:rFonts w:ascii="宋体" w:hAnsi="宋体"/>
          <w:b/>
          <w:color w:val="000000"/>
          <w:sz w:val="24"/>
        </w:rPr>
      </w:pPr>
      <w:r>
        <w:rPr>
          <w:rFonts w:hint="eastAsia"/>
          <w:kern w:val="0"/>
          <w:sz w:val="24"/>
        </w:rPr>
        <w:t>报价人</w:t>
      </w:r>
      <w:r>
        <w:rPr>
          <w:rFonts w:hint="eastAsia" w:ascii="宋体" w:hAnsi="宋体" w:eastAsia="宋体" w:cs="宋体"/>
          <w:kern w:val="0"/>
          <w:sz w:val="24"/>
        </w:rPr>
        <w:t>：</w:t>
      </w:r>
      <w:r>
        <w:rPr>
          <w:rFonts w:hAnsi="宋体" w:eastAsia="Calibri"/>
          <w:spacing w:val="42"/>
          <w:kern w:val="0"/>
          <w:sz w:val="24"/>
          <w:u w:val="single"/>
        </w:rPr>
        <w:t xml:space="preserve"> </w:t>
      </w:r>
      <w:r>
        <w:rPr>
          <w:rFonts w:hAnsi="宋体" w:eastAsia="Calibri"/>
          <w:kern w:val="0"/>
          <w:sz w:val="24"/>
          <w:u w:val="single"/>
        </w:rPr>
        <w:t xml:space="preserve">                      </w:t>
      </w:r>
      <w:r>
        <w:rPr>
          <w:rFonts w:hint="eastAsia" w:ascii="宋体" w:hAnsi="宋体" w:eastAsia="宋体" w:cs="宋体"/>
          <w:kern w:val="0"/>
          <w:sz w:val="24"/>
        </w:rPr>
        <w:t>（</w:t>
      </w:r>
      <w:r>
        <w:rPr>
          <w:rFonts w:hint="eastAsia" w:ascii="宋体" w:hAnsi="宋体" w:eastAsia="宋体" w:cs="宋体"/>
          <w:b/>
          <w:color w:val="FF0000"/>
          <w:kern w:val="0"/>
          <w:sz w:val="24"/>
        </w:rPr>
        <w:t>单位盖章</w:t>
      </w:r>
      <w:r>
        <w:rPr>
          <w:rFonts w:hint="eastAsia" w:ascii="宋体" w:hAnsi="宋体" w:eastAsia="宋体" w:cs="宋体"/>
          <w:kern w:val="0"/>
          <w:sz w:val="24"/>
        </w:rPr>
        <w: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642"/>
        <w:gridCol w:w="5371"/>
        <w:gridCol w:w="4113"/>
        <w:gridCol w:w="1041"/>
        <w:gridCol w:w="779"/>
      </w:tblGrid>
      <w:tr w14:paraId="3BD7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59" w:type="dxa"/>
            <w:vAlign w:val="center"/>
          </w:tcPr>
          <w:p w14:paraId="113F38E6">
            <w:pPr>
              <w:keepNext w:val="0"/>
              <w:keepLines w:val="0"/>
              <w:suppressLineNumbers w:val="0"/>
              <w:spacing w:before="0" w:beforeAutospacing="0" w:after="0" w:afterAutospacing="0" w:line="360" w:lineRule="exact"/>
              <w:ind w:left="0" w:right="0"/>
              <w:jc w:val="center"/>
              <w:rPr>
                <w:rFonts w:hint="default" w:ascii="宋体" w:hAnsi="宋体" w:cs="宋体"/>
                <w:color w:val="000000"/>
                <w:sz w:val="22"/>
              </w:rPr>
            </w:pPr>
          </w:p>
        </w:tc>
        <w:tc>
          <w:tcPr>
            <w:tcW w:w="7013" w:type="dxa"/>
            <w:gridSpan w:val="2"/>
            <w:vAlign w:val="center"/>
          </w:tcPr>
          <w:p w14:paraId="71613BEC">
            <w:pPr>
              <w:keepNext w:val="0"/>
              <w:keepLines w:val="0"/>
              <w:suppressLineNumbers w:val="0"/>
              <w:spacing w:before="0" w:beforeAutospacing="0" w:after="0" w:afterAutospacing="0" w:line="360" w:lineRule="exact"/>
              <w:ind w:left="0" w:right="0"/>
              <w:jc w:val="center"/>
              <w:rPr>
                <w:rFonts w:hint="default" w:ascii="宋体" w:hAnsi="宋体" w:cs="宋体"/>
                <w:b/>
                <w:bCs/>
                <w:color w:val="000000"/>
                <w:kern w:val="0"/>
                <w:sz w:val="24"/>
                <w:lang w:bidi="ar"/>
              </w:rPr>
            </w:pPr>
            <w:r>
              <w:rPr>
                <w:rFonts w:hint="eastAsia" w:ascii="宋体" w:hAnsi="宋体" w:cs="宋体"/>
                <w:b/>
                <w:bCs/>
                <w:color w:val="000000"/>
                <w:kern w:val="0"/>
                <w:sz w:val="24"/>
                <w:lang w:bidi="ar"/>
              </w:rPr>
              <w:t>按招标文件需求填写</w:t>
            </w:r>
          </w:p>
        </w:tc>
        <w:tc>
          <w:tcPr>
            <w:tcW w:w="5933" w:type="dxa"/>
            <w:gridSpan w:val="3"/>
            <w:vAlign w:val="center"/>
          </w:tcPr>
          <w:p w14:paraId="74DC75E6">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按投标人所投内容填写</w:t>
            </w:r>
          </w:p>
        </w:tc>
      </w:tr>
      <w:tr w14:paraId="4DEB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552E551B">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序号</w:t>
            </w:r>
          </w:p>
        </w:tc>
        <w:tc>
          <w:tcPr>
            <w:tcW w:w="1642" w:type="dxa"/>
            <w:vAlign w:val="center"/>
          </w:tcPr>
          <w:p w14:paraId="6DD7F359">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项目名称</w:t>
            </w:r>
          </w:p>
        </w:tc>
        <w:tc>
          <w:tcPr>
            <w:tcW w:w="5371" w:type="dxa"/>
            <w:vAlign w:val="center"/>
          </w:tcPr>
          <w:p w14:paraId="71ED6674">
            <w:pPr>
              <w:keepNext w:val="0"/>
              <w:keepLines w:val="0"/>
              <w:suppressLineNumbers w:val="0"/>
              <w:spacing w:before="0" w:beforeAutospacing="0" w:after="0" w:afterAutospacing="0" w:line="360" w:lineRule="exact"/>
              <w:ind w:left="0" w:right="0"/>
              <w:jc w:val="center"/>
              <w:rPr>
                <w:rFonts w:hint="default" w:ascii="宋体" w:hAnsi="宋体" w:cs="宋体"/>
                <w:b/>
                <w:bCs/>
                <w:color w:val="000000"/>
                <w:kern w:val="0"/>
                <w:sz w:val="24"/>
                <w:lang w:bidi="ar"/>
              </w:rPr>
            </w:pPr>
            <w:r>
              <w:rPr>
                <w:rFonts w:hint="eastAsia" w:ascii="宋体" w:hAnsi="宋体" w:cs="宋体"/>
                <w:b/>
                <w:bCs/>
                <w:color w:val="000000"/>
                <w:kern w:val="0"/>
                <w:sz w:val="24"/>
                <w:lang w:bidi="ar"/>
              </w:rPr>
              <w:t>采购文件要求技术规格参数</w:t>
            </w:r>
          </w:p>
        </w:tc>
        <w:tc>
          <w:tcPr>
            <w:tcW w:w="4113" w:type="dxa"/>
            <w:vAlign w:val="center"/>
          </w:tcPr>
          <w:p w14:paraId="51EFAE8A">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投标人提供技术规格参数</w:t>
            </w:r>
          </w:p>
        </w:tc>
        <w:tc>
          <w:tcPr>
            <w:tcW w:w="1041" w:type="dxa"/>
            <w:vAlign w:val="center"/>
          </w:tcPr>
          <w:p w14:paraId="2D1C5E41">
            <w:pPr>
              <w:keepNext w:val="0"/>
              <w:keepLines w:val="0"/>
              <w:suppressLineNumbers w:val="0"/>
              <w:spacing w:before="0" w:beforeAutospacing="0" w:after="0" w:afterAutospacing="0" w:line="360" w:lineRule="exact"/>
              <w:ind w:left="0" w:right="0"/>
              <w:jc w:val="center"/>
              <w:rPr>
                <w:rFonts w:hint="default" w:ascii="宋体" w:hAnsi="宋体" w:cs="宋体"/>
                <w:b/>
                <w:bCs/>
                <w:color w:val="000000"/>
                <w:kern w:val="0"/>
                <w:sz w:val="24"/>
                <w:lang w:bidi="ar"/>
              </w:rPr>
            </w:pPr>
            <w:r>
              <w:rPr>
                <w:rFonts w:hint="eastAsia" w:ascii="宋体" w:hAnsi="宋体" w:cs="宋体"/>
                <w:b/>
                <w:bCs/>
                <w:color w:val="000000"/>
                <w:kern w:val="0"/>
                <w:sz w:val="24"/>
                <w:lang w:bidi="ar"/>
              </w:rPr>
              <w:t>偏离</w:t>
            </w:r>
          </w:p>
          <w:p w14:paraId="621A2DF5">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情况</w:t>
            </w:r>
          </w:p>
        </w:tc>
        <w:tc>
          <w:tcPr>
            <w:tcW w:w="779" w:type="dxa"/>
            <w:vAlign w:val="center"/>
          </w:tcPr>
          <w:p w14:paraId="5F5AD353">
            <w:pPr>
              <w:keepNext w:val="0"/>
              <w:keepLines w:val="0"/>
              <w:suppressLineNumbers w:val="0"/>
              <w:spacing w:before="0" w:beforeAutospacing="0" w:after="0" w:afterAutospacing="0" w:line="360" w:lineRule="exact"/>
              <w:ind w:left="0" w:right="0"/>
              <w:jc w:val="center"/>
              <w:rPr>
                <w:rFonts w:hint="default" w:ascii="宋体" w:hAnsi="宋体" w:cs="宋体"/>
                <w:b/>
                <w:bCs/>
                <w:color w:val="000000"/>
                <w:sz w:val="24"/>
              </w:rPr>
            </w:pPr>
            <w:r>
              <w:rPr>
                <w:rFonts w:hint="eastAsia" w:ascii="宋体" w:hAnsi="宋体" w:cs="宋体"/>
                <w:b/>
                <w:bCs/>
                <w:color w:val="000000"/>
                <w:kern w:val="0"/>
                <w:sz w:val="24"/>
                <w:lang w:bidi="ar"/>
              </w:rPr>
              <w:t>备注</w:t>
            </w:r>
          </w:p>
        </w:tc>
      </w:tr>
      <w:tr w14:paraId="2C2A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4B9556FF">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36ECA27D">
            <w:pPr>
              <w:keepNext w:val="0"/>
              <w:keepLines w:val="0"/>
              <w:widowControl/>
              <w:suppressLineNumbers w:val="0"/>
              <w:spacing w:before="0" w:beforeAutospacing="0" w:after="0" w:afterAutospacing="0"/>
              <w:ind w:left="0" w:right="0"/>
              <w:rPr>
                <w:rFonts w:hint="default" w:ascii="宋体" w:hAnsi="宋体" w:eastAsia="宋体" w:cs="宋体"/>
                <w:b/>
                <w:color w:val="000000"/>
                <w:sz w:val="24"/>
                <w:szCs w:val="22"/>
              </w:rPr>
            </w:pPr>
            <w:r>
              <w:rPr>
                <w:rFonts w:hint="default" w:ascii="宋体" w:hAnsi="宋体" w:eastAsia="宋体" w:cs="宋体"/>
                <w:b/>
                <w:color w:val="FF0000"/>
                <w:sz w:val="32"/>
                <w:szCs w:val="22"/>
              </w:rPr>
              <w:t>注意：</w:t>
            </w:r>
          </w:p>
        </w:tc>
        <w:tc>
          <w:tcPr>
            <w:tcW w:w="5371" w:type="dxa"/>
            <w:vAlign w:val="center"/>
          </w:tcPr>
          <w:p w14:paraId="51819FCE">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highlight w:val="green"/>
              </w:rPr>
            </w:pPr>
            <w:r>
              <w:rPr>
                <w:rFonts w:hint="eastAsia" w:ascii="宋体" w:hAnsi="宋体" w:eastAsia="宋体" w:cs="宋体"/>
                <w:color w:val="000000"/>
                <w:sz w:val="24"/>
                <w:szCs w:val="22"/>
                <w:highlight w:val="yellow"/>
              </w:rPr>
              <w:t>1、本表不作要求，提供报价响应文件视为全部响应采购文件要求。</w:t>
            </w:r>
          </w:p>
        </w:tc>
        <w:tc>
          <w:tcPr>
            <w:tcW w:w="4113" w:type="dxa"/>
            <w:vAlign w:val="center"/>
          </w:tcPr>
          <w:p w14:paraId="5CD5779F">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226A1CD3">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1DDDB6A5">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r w14:paraId="48A9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C2D0FF0">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2C5AF3EE">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rPr>
            </w:pPr>
          </w:p>
        </w:tc>
        <w:tc>
          <w:tcPr>
            <w:tcW w:w="5371" w:type="dxa"/>
            <w:vAlign w:val="center"/>
          </w:tcPr>
          <w:p w14:paraId="50E39D70">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highlight w:val="green"/>
              </w:rPr>
            </w:pPr>
          </w:p>
        </w:tc>
        <w:tc>
          <w:tcPr>
            <w:tcW w:w="4113" w:type="dxa"/>
            <w:vAlign w:val="center"/>
          </w:tcPr>
          <w:p w14:paraId="1C54C7CB">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2E7A23ED">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67548B05">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r w14:paraId="2ED2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0DF91016">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1EA6901F">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rPr>
            </w:pPr>
          </w:p>
        </w:tc>
        <w:tc>
          <w:tcPr>
            <w:tcW w:w="5371" w:type="dxa"/>
            <w:vAlign w:val="center"/>
          </w:tcPr>
          <w:p w14:paraId="64D1D547">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highlight w:val="green"/>
              </w:rPr>
            </w:pPr>
          </w:p>
        </w:tc>
        <w:tc>
          <w:tcPr>
            <w:tcW w:w="4113" w:type="dxa"/>
            <w:vAlign w:val="center"/>
          </w:tcPr>
          <w:p w14:paraId="283624F7">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73A75B1F">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25BD0114">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r w14:paraId="17D0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2B8AB974">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41C0057F">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rPr>
            </w:pPr>
          </w:p>
        </w:tc>
        <w:tc>
          <w:tcPr>
            <w:tcW w:w="5371" w:type="dxa"/>
            <w:vAlign w:val="center"/>
          </w:tcPr>
          <w:p w14:paraId="7F371826">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highlight w:val="green"/>
              </w:rPr>
            </w:pPr>
          </w:p>
        </w:tc>
        <w:tc>
          <w:tcPr>
            <w:tcW w:w="4113" w:type="dxa"/>
            <w:vAlign w:val="center"/>
          </w:tcPr>
          <w:p w14:paraId="6EC816BB">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6496DC1E">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678E4036">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r w14:paraId="55CA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159" w:type="dxa"/>
            <w:vAlign w:val="center"/>
          </w:tcPr>
          <w:p w14:paraId="14BB80BD">
            <w:pPr>
              <w:keepNext w:val="0"/>
              <w:keepLines w:val="0"/>
              <w:numPr>
                <w:ilvl w:val="0"/>
                <w:numId w:val="4"/>
              </w:numPr>
              <w:suppressLineNumbers w:val="0"/>
              <w:spacing w:before="0" w:beforeAutospacing="0" w:after="0" w:afterAutospacing="0" w:line="360" w:lineRule="exact"/>
              <w:ind w:right="0"/>
              <w:jc w:val="center"/>
              <w:rPr>
                <w:rFonts w:hint="default" w:ascii="宋体" w:hAnsi="宋体" w:eastAsia="宋体" w:cs="宋体"/>
                <w:bCs/>
                <w:color w:val="000000"/>
                <w:kern w:val="0"/>
                <w:sz w:val="24"/>
                <w:lang w:bidi="ar"/>
              </w:rPr>
            </w:pPr>
          </w:p>
        </w:tc>
        <w:tc>
          <w:tcPr>
            <w:tcW w:w="1642" w:type="dxa"/>
            <w:vAlign w:val="center"/>
          </w:tcPr>
          <w:p w14:paraId="620E5FF6">
            <w:pPr>
              <w:keepNext w:val="0"/>
              <w:keepLines w:val="0"/>
              <w:widowControl/>
              <w:suppressLineNumbers w:val="0"/>
              <w:spacing w:before="0" w:beforeAutospacing="0" w:after="0" w:afterAutospacing="0"/>
              <w:ind w:left="0" w:right="0"/>
              <w:rPr>
                <w:rFonts w:hint="default" w:ascii="宋体" w:hAnsi="宋体" w:eastAsia="宋体" w:cs="宋体"/>
                <w:color w:val="000000"/>
                <w:sz w:val="24"/>
                <w:szCs w:val="22"/>
              </w:rPr>
            </w:pPr>
          </w:p>
        </w:tc>
        <w:tc>
          <w:tcPr>
            <w:tcW w:w="5371" w:type="dxa"/>
          </w:tcPr>
          <w:p w14:paraId="6A9DADCF">
            <w:pPr>
              <w:keepNext w:val="0"/>
              <w:keepLines w:val="0"/>
              <w:suppressLineNumbers w:val="0"/>
              <w:spacing w:before="0" w:beforeAutospacing="0" w:after="0" w:afterAutospacing="0" w:line="380" w:lineRule="exact"/>
              <w:ind w:left="0" w:right="0"/>
              <w:rPr>
                <w:rFonts w:hint="default" w:ascii="宋体" w:hAnsi="宋体" w:eastAsia="宋体"/>
                <w:sz w:val="24"/>
              </w:rPr>
            </w:pPr>
          </w:p>
        </w:tc>
        <w:tc>
          <w:tcPr>
            <w:tcW w:w="4113" w:type="dxa"/>
            <w:vAlign w:val="center"/>
          </w:tcPr>
          <w:p w14:paraId="7FCE8585">
            <w:pPr>
              <w:keepNext w:val="0"/>
              <w:keepLines w:val="0"/>
              <w:suppressLineNumbers w:val="0"/>
              <w:spacing w:before="0" w:beforeAutospacing="0" w:after="0" w:afterAutospacing="0" w:line="360" w:lineRule="exact"/>
              <w:ind w:left="0" w:right="0"/>
              <w:rPr>
                <w:rFonts w:hint="default" w:ascii="宋体" w:hAnsi="宋体" w:cs="宋体"/>
                <w:bCs/>
                <w:color w:val="000000"/>
                <w:kern w:val="0"/>
                <w:sz w:val="24"/>
                <w:lang w:bidi="ar"/>
              </w:rPr>
            </w:pPr>
          </w:p>
        </w:tc>
        <w:tc>
          <w:tcPr>
            <w:tcW w:w="1041" w:type="dxa"/>
            <w:vAlign w:val="center"/>
          </w:tcPr>
          <w:p w14:paraId="7B9AA924">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c>
          <w:tcPr>
            <w:tcW w:w="779" w:type="dxa"/>
            <w:vAlign w:val="center"/>
          </w:tcPr>
          <w:p w14:paraId="4D1FD1F2">
            <w:pPr>
              <w:keepNext w:val="0"/>
              <w:keepLines w:val="0"/>
              <w:suppressLineNumbers w:val="0"/>
              <w:spacing w:before="0" w:beforeAutospacing="0" w:after="0" w:afterAutospacing="0" w:line="360" w:lineRule="exact"/>
              <w:ind w:left="0" w:right="0"/>
              <w:jc w:val="center"/>
              <w:rPr>
                <w:rFonts w:hint="default" w:ascii="宋体" w:hAnsi="宋体" w:cs="宋体"/>
                <w:bCs/>
                <w:color w:val="000000"/>
                <w:kern w:val="0"/>
                <w:sz w:val="24"/>
                <w:lang w:bidi="ar"/>
              </w:rPr>
            </w:pPr>
          </w:p>
        </w:tc>
      </w:tr>
    </w:tbl>
    <w:p w14:paraId="33AADEA3">
      <w:pPr>
        <w:pStyle w:val="5"/>
        <w:spacing w:line="400" w:lineRule="exact"/>
        <w:ind w:left="1199" w:leftChars="228" w:hanging="720" w:hangingChars="300"/>
        <w:rPr>
          <w:sz w:val="24"/>
        </w:rPr>
      </w:pPr>
      <w:r>
        <w:rPr>
          <w:rFonts w:hint="eastAsia"/>
          <w:sz w:val="24"/>
        </w:rPr>
        <w:t>注：1、上表中的产品名称、品牌、型号、技术规格参数须以中文的形式来详细描述；</w:t>
      </w:r>
    </w:p>
    <w:p w14:paraId="5A15E714">
      <w:pPr>
        <w:pStyle w:val="5"/>
        <w:spacing w:line="400" w:lineRule="exact"/>
        <w:ind w:firstLine="960" w:firstLineChars="400"/>
        <w:rPr>
          <w:sz w:val="24"/>
        </w:rPr>
      </w:pPr>
      <w:r>
        <w:rPr>
          <w:rFonts w:hint="eastAsia"/>
          <w:sz w:val="24"/>
        </w:rPr>
        <w:t>2.采购需求偏离响应表应与采购需求应一一对应及响应，偏离情况只填写</w:t>
      </w:r>
      <w:r>
        <w:rPr>
          <w:rFonts w:hint="eastAsia"/>
          <w:sz w:val="24"/>
          <w:highlight w:val="cyan"/>
        </w:rPr>
        <w:t>“无偏离”</w:t>
      </w:r>
      <w:r>
        <w:rPr>
          <w:rFonts w:hint="eastAsia"/>
          <w:sz w:val="24"/>
        </w:rPr>
        <w:t>或“</w:t>
      </w:r>
      <w:r>
        <w:rPr>
          <w:rFonts w:hint="eastAsia"/>
          <w:sz w:val="24"/>
          <w:highlight w:val="cyan"/>
        </w:rPr>
        <w:t>正偏离</w:t>
      </w:r>
      <w:r>
        <w:rPr>
          <w:rFonts w:hint="eastAsia"/>
          <w:sz w:val="24"/>
        </w:rPr>
        <w:t>”</w:t>
      </w:r>
      <w:r>
        <w:rPr>
          <w:rFonts w:hint="eastAsia"/>
          <w:b/>
          <w:color w:val="FF0000"/>
          <w:sz w:val="24"/>
        </w:rPr>
        <w:t>，不得</w:t>
      </w:r>
      <w:r>
        <w:rPr>
          <w:rFonts w:hint="eastAsia"/>
          <w:sz w:val="24"/>
        </w:rPr>
        <w:t>负偏离。</w:t>
      </w:r>
    </w:p>
    <w:p w14:paraId="5A70EF2A">
      <w:pPr>
        <w:pStyle w:val="5"/>
        <w:spacing w:line="400" w:lineRule="exact"/>
        <w:ind w:left="1198" w:leftChars="456" w:hanging="240" w:hangingChars="100"/>
        <w:rPr>
          <w:sz w:val="24"/>
        </w:rPr>
      </w:pPr>
      <w:r>
        <w:rPr>
          <w:rFonts w:hint="eastAsia"/>
          <w:sz w:val="24"/>
        </w:rPr>
        <w:t>3、投标人所投产品如与招标文件要求的规格及配置不一致，则需在上表偏离说明中注明。投标人应据实填写响应性，不得通篇完全复制粘贴招标文件技术参数。</w:t>
      </w:r>
    </w:p>
    <w:p w14:paraId="79DF5376">
      <w:pPr>
        <w:spacing w:line="240" w:lineRule="atLeast"/>
        <w:jc w:val="left"/>
        <w:rPr>
          <w:rFonts w:ascii="方正小标宋简体" w:hAnsi="宋体" w:eastAsia="方正小标宋简体"/>
          <w:sz w:val="32"/>
        </w:rPr>
      </w:pPr>
    </w:p>
    <w:p w14:paraId="59BF47ED">
      <w:pPr>
        <w:spacing w:line="240" w:lineRule="atLeast"/>
        <w:jc w:val="left"/>
        <w:rPr>
          <w:rFonts w:ascii="方正小标宋简体" w:hAnsi="宋体" w:eastAsia="方正小标宋简体"/>
          <w:sz w:val="32"/>
        </w:rPr>
      </w:pPr>
    </w:p>
    <w:p w14:paraId="105CC352">
      <w:pPr>
        <w:spacing w:line="240" w:lineRule="atLeast"/>
        <w:jc w:val="left"/>
        <w:rPr>
          <w:rFonts w:ascii="方正小标宋简体" w:hAnsi="宋体" w:eastAsia="方正小标宋简体"/>
          <w:sz w:val="32"/>
        </w:rPr>
      </w:pPr>
    </w:p>
    <w:p w14:paraId="357B83C2">
      <w:pPr>
        <w:spacing w:line="240" w:lineRule="atLeast"/>
        <w:jc w:val="left"/>
        <w:rPr>
          <w:rFonts w:ascii="方正小标宋简体" w:hAnsi="宋体" w:eastAsia="方正小标宋简体"/>
          <w:sz w:val="32"/>
        </w:rPr>
        <w:sectPr>
          <w:pgSz w:w="16838" w:h="11906" w:orient="landscape"/>
          <w:pgMar w:top="1418" w:right="1531" w:bottom="1304" w:left="1418" w:header="851" w:footer="992" w:gutter="0"/>
          <w:cols w:space="720" w:num="1"/>
          <w:docGrid w:linePitch="435" w:charSpace="0"/>
        </w:sectPr>
      </w:pPr>
    </w:p>
    <w:p w14:paraId="02A7316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五、法定代表人（单位负责人）身份证明或授权委托书</w:t>
      </w:r>
    </w:p>
    <w:p w14:paraId="78F5A116">
      <w:pPr>
        <w:ind w:firstLine="562"/>
        <w:jc w:val="center"/>
        <w:rPr>
          <w:rFonts w:ascii="宋体" w:hAnsi="宋体"/>
          <w:b/>
          <w:kern w:val="0"/>
          <w:sz w:val="28"/>
        </w:rPr>
      </w:pPr>
    </w:p>
    <w:p w14:paraId="6C486966">
      <w:pPr>
        <w:spacing w:line="460" w:lineRule="exact"/>
        <w:rPr>
          <w:rFonts w:ascii="宋体" w:hAnsi="宋体" w:eastAsia="宋体"/>
          <w:kern w:val="0"/>
          <w:sz w:val="24"/>
        </w:rPr>
      </w:pPr>
      <w:r>
        <w:rPr>
          <w:rFonts w:hint="eastAsia" w:ascii="宋体" w:hAnsi="宋体" w:eastAsia="宋体"/>
          <w:kern w:val="0"/>
          <w:sz w:val="24"/>
        </w:rPr>
        <w:t>致：</w:t>
      </w:r>
      <w:r>
        <w:rPr>
          <w:rFonts w:hint="eastAsia" w:ascii="宋体" w:hAnsi="宋体" w:eastAsia="宋体"/>
          <w:kern w:val="0"/>
          <w:sz w:val="24"/>
          <w:u w:val="single"/>
        </w:rPr>
        <w:t xml:space="preserve">涡阳县人民医院  </w:t>
      </w:r>
    </w:p>
    <w:p w14:paraId="32FE0D16">
      <w:pPr>
        <w:spacing w:line="460" w:lineRule="exact"/>
        <w:ind w:left="120" w:right="31" w:firstLine="482"/>
        <w:rPr>
          <w:rFonts w:ascii="宋体" w:hAnsi="宋体" w:eastAsia="宋体"/>
          <w:kern w:val="0"/>
          <w:sz w:val="24"/>
        </w:rPr>
      </w:pPr>
      <w:r>
        <w:rPr>
          <w:rFonts w:hint="eastAsia" w:ascii="宋体" w:hAnsi="宋体" w:eastAsia="宋体"/>
          <w:kern w:val="0"/>
          <w:sz w:val="24"/>
        </w:rPr>
        <w:t>本授权证明：</w:t>
      </w:r>
      <w:r>
        <w:rPr>
          <w:rFonts w:hint="eastAsia" w:ascii="宋体" w:hAnsi="宋体" w:eastAsia="宋体"/>
          <w:spacing w:val="42"/>
          <w:kern w:val="0"/>
          <w:sz w:val="24"/>
          <w:u w:val="single"/>
        </w:rPr>
        <w:t xml:space="preserve"> （填写姓名） </w:t>
      </w:r>
      <w:r>
        <w:rPr>
          <w:rFonts w:hint="eastAsia" w:ascii="宋体" w:hAnsi="宋体" w:eastAsia="宋体"/>
          <w:kern w:val="0"/>
          <w:sz w:val="24"/>
        </w:rPr>
        <w:t>系注册于</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（填写报价单位地址）  </w:t>
      </w:r>
      <w:r>
        <w:rPr>
          <w:rFonts w:hint="eastAsia" w:ascii="宋体" w:hAnsi="宋体" w:eastAsia="宋体"/>
          <w:spacing w:val="42"/>
          <w:kern w:val="0"/>
          <w:sz w:val="24"/>
        </w:rPr>
        <w:t>的</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（填写报价单位名称）  </w:t>
      </w:r>
      <w:r>
        <w:rPr>
          <w:rFonts w:hint="eastAsia" w:ascii="宋体" w:hAnsi="宋体" w:eastAsia="宋体"/>
          <w:spacing w:val="1"/>
          <w:kern w:val="0"/>
          <w:sz w:val="24"/>
        </w:rPr>
        <w:t>的</w:t>
      </w:r>
      <w:r>
        <w:rPr>
          <w:rFonts w:hint="eastAsia" w:ascii="宋体" w:hAnsi="宋体" w:eastAsia="宋体"/>
          <w:kern w:val="0"/>
          <w:sz w:val="24"/>
        </w:rPr>
        <w:t>法定代表</w:t>
      </w:r>
      <w:r>
        <w:rPr>
          <w:rFonts w:hint="eastAsia" w:ascii="宋体" w:hAnsi="宋体" w:eastAsia="宋体"/>
          <w:spacing w:val="1"/>
          <w:kern w:val="0"/>
          <w:sz w:val="24"/>
        </w:rPr>
        <w:t>人</w:t>
      </w:r>
      <w:r>
        <w:rPr>
          <w:rFonts w:hint="eastAsia" w:ascii="宋体" w:hAnsi="宋体" w:eastAsia="宋体"/>
          <w:kern w:val="0"/>
          <w:sz w:val="24"/>
        </w:rPr>
        <w:t>。在此授权</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（填写姓名） </w:t>
      </w:r>
      <w:r>
        <w:rPr>
          <w:rFonts w:hint="eastAsia" w:ascii="宋体" w:hAnsi="宋体" w:eastAsia="宋体"/>
          <w:kern w:val="0"/>
          <w:sz w:val="24"/>
        </w:rPr>
        <w:t xml:space="preserve">作为我公司的全权代理人，在 </w:t>
      </w:r>
      <w:r>
        <w:rPr>
          <w:rFonts w:hint="eastAsia" w:ascii="宋体" w:hAnsi="宋体" w:eastAsia="宋体"/>
          <w:spacing w:val="42"/>
          <w:kern w:val="0"/>
          <w:sz w:val="24"/>
          <w:u w:val="single"/>
        </w:rPr>
        <w:t xml:space="preserve">  </w:t>
      </w:r>
      <w:r>
        <w:rPr>
          <w:rFonts w:hint="eastAsia" w:ascii="宋体" w:hAnsi="宋体" w:eastAsia="宋体"/>
          <w:kern w:val="0"/>
          <w:sz w:val="24"/>
          <w:u w:val="single"/>
        </w:rPr>
        <w:t>（填写项目名称）</w:t>
      </w:r>
      <w:r>
        <w:rPr>
          <w:rFonts w:hint="eastAsia" w:ascii="宋体" w:hAnsi="宋体" w:eastAsia="宋体"/>
          <w:spacing w:val="42"/>
          <w:kern w:val="0"/>
          <w:sz w:val="24"/>
          <w:u w:val="single"/>
        </w:rPr>
        <w:t xml:space="preserve">  </w:t>
      </w:r>
      <w:r>
        <w:rPr>
          <w:rFonts w:hint="eastAsia" w:ascii="宋体" w:hAnsi="宋体" w:eastAsia="宋体"/>
          <w:kern w:val="0"/>
          <w:sz w:val="24"/>
        </w:rPr>
        <w:t>的投标（项目编号为：</w:t>
      </w:r>
      <w:r>
        <w:rPr>
          <w:rFonts w:hint="eastAsia" w:ascii="宋体" w:hAnsi="宋体" w:eastAsia="宋体"/>
          <w:spacing w:val="42"/>
          <w:kern w:val="0"/>
          <w:sz w:val="24"/>
          <w:u w:val="single"/>
        </w:rPr>
        <w:t xml:space="preserve"> </w:t>
      </w:r>
      <w:r>
        <w:rPr>
          <w:rFonts w:hint="eastAsia" w:ascii="宋体" w:hAnsi="宋体" w:eastAsia="宋体"/>
          <w:kern w:val="0"/>
          <w:sz w:val="24"/>
          <w:u w:val="single"/>
        </w:rPr>
        <w:t xml:space="preserve">   </w:t>
      </w:r>
      <w:r>
        <w:rPr>
          <w:rFonts w:hint="eastAsia" w:ascii="宋体" w:hAnsi="宋体" w:eastAsia="宋体"/>
          <w:spacing w:val="42"/>
          <w:kern w:val="0"/>
          <w:sz w:val="24"/>
          <w:u w:val="single"/>
        </w:rPr>
        <w:t xml:space="preserve"> </w:t>
      </w:r>
      <w:r>
        <w:rPr>
          <w:rFonts w:hint="eastAsia" w:ascii="宋体" w:hAnsi="宋体" w:eastAsia="宋体"/>
          <w:kern w:val="0"/>
          <w:sz w:val="24"/>
        </w:rPr>
        <w:t>）及其合同执行过程中，以我公司名义处理一切与之有关的事务，其法律后果由我方承担。代理人无转委托权。</w:t>
      </w:r>
    </w:p>
    <w:p w14:paraId="2317D730">
      <w:pPr>
        <w:spacing w:line="460" w:lineRule="exact"/>
        <w:ind w:firstLine="482"/>
        <w:rPr>
          <w:rFonts w:ascii="宋体" w:hAnsi="宋体" w:eastAsia="宋体"/>
          <w:kern w:val="0"/>
          <w:sz w:val="24"/>
        </w:rPr>
      </w:pPr>
      <w:r>
        <w:rPr>
          <w:rFonts w:ascii="宋体" w:hAnsi="宋体" w:eastAsia="宋体"/>
          <w:kern w:val="0"/>
          <w:sz w:val="24"/>
        </w:rPr>
        <w:t>本授权书于</w:t>
      </w:r>
      <w:r>
        <w:rPr>
          <w:rFonts w:hint="eastAsia" w:ascii="宋体" w:hAnsi="宋体" w:eastAsia="宋体"/>
          <w:spacing w:val="42"/>
          <w:kern w:val="0"/>
          <w:sz w:val="24"/>
          <w:u w:val="single"/>
        </w:rPr>
        <w:t xml:space="preserve">     </w:t>
      </w:r>
      <w:r>
        <w:rPr>
          <w:rFonts w:hint="eastAsia" w:ascii="宋体" w:hAnsi="宋体" w:eastAsia="宋体"/>
          <w:kern w:val="0"/>
          <w:sz w:val="24"/>
        </w:rPr>
        <w:t>年</w:t>
      </w:r>
      <w:r>
        <w:rPr>
          <w:rFonts w:hint="eastAsia" w:ascii="宋体" w:hAnsi="宋体" w:eastAsia="宋体"/>
          <w:spacing w:val="42"/>
          <w:kern w:val="0"/>
          <w:sz w:val="24"/>
          <w:u w:val="single"/>
        </w:rPr>
        <w:t xml:space="preserve">   </w:t>
      </w:r>
      <w:r>
        <w:rPr>
          <w:rFonts w:hint="eastAsia" w:ascii="宋体" w:hAnsi="宋体" w:eastAsia="宋体"/>
          <w:kern w:val="0"/>
          <w:sz w:val="24"/>
        </w:rPr>
        <w:t>月</w:t>
      </w:r>
      <w:r>
        <w:rPr>
          <w:rFonts w:hint="eastAsia" w:ascii="宋体" w:hAnsi="宋体" w:eastAsia="宋体"/>
          <w:spacing w:val="42"/>
          <w:kern w:val="0"/>
          <w:sz w:val="24"/>
          <w:u w:val="single"/>
        </w:rPr>
        <w:t xml:space="preserve">   </w:t>
      </w:r>
      <w:r>
        <w:rPr>
          <w:rFonts w:hint="eastAsia" w:ascii="宋体" w:hAnsi="宋体" w:eastAsia="宋体"/>
          <w:kern w:val="0"/>
          <w:sz w:val="24"/>
        </w:rPr>
        <w:t>日签字生效，特此声明。</w:t>
      </w:r>
    </w:p>
    <w:p w14:paraId="2FCA0A0C">
      <w:pPr>
        <w:pStyle w:val="29"/>
        <w:spacing w:line="460" w:lineRule="exact"/>
        <w:ind w:firstLine="480"/>
        <w:rPr>
          <w:rFonts w:ascii="宋体" w:hAnsi="宋体"/>
          <w:sz w:val="24"/>
          <w:u w:val="single"/>
        </w:rPr>
      </w:pPr>
      <w:r>
        <w:rPr>
          <w:rFonts w:hint="eastAsia" w:ascii="宋体" w:hAnsi="宋体"/>
          <w:sz w:val="24"/>
        </w:rPr>
        <w:t>报价人（</w:t>
      </w:r>
      <w:r>
        <w:rPr>
          <w:rFonts w:hint="eastAsia" w:ascii="宋体" w:hAnsi="宋体" w:cs="宋体"/>
          <w:b/>
          <w:color w:val="FF0000"/>
          <w:sz w:val="24"/>
          <w:szCs w:val="24"/>
        </w:rPr>
        <w:t>单位盖章</w:t>
      </w:r>
      <w:r>
        <w:rPr>
          <w:rFonts w:hint="eastAsia" w:ascii="宋体" w:hAnsi="宋体"/>
          <w:sz w:val="24"/>
        </w:rPr>
        <w:t>）：</w:t>
      </w:r>
      <w:r>
        <w:rPr>
          <w:rFonts w:hint="eastAsia" w:ascii="宋体" w:hAnsi="宋体"/>
          <w:sz w:val="24"/>
          <w:u w:val="single"/>
        </w:rPr>
        <w:t xml:space="preserve">             </w:t>
      </w:r>
    </w:p>
    <w:p w14:paraId="14D06440">
      <w:pPr>
        <w:pStyle w:val="29"/>
        <w:spacing w:line="460" w:lineRule="exact"/>
        <w:ind w:firstLine="480"/>
        <w:rPr>
          <w:rFonts w:ascii="宋体" w:hAnsi="宋体"/>
          <w:sz w:val="24"/>
          <w:u w:val="single"/>
        </w:rPr>
      </w:pPr>
      <w:r>
        <w:rPr>
          <w:rFonts w:hint="eastAsia" w:ascii="宋体" w:hAnsi="宋体"/>
          <w:sz w:val="24"/>
        </w:rPr>
        <w:t>法定代表人（</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42F798DB">
      <w:pPr>
        <w:pStyle w:val="29"/>
        <w:spacing w:line="460" w:lineRule="exact"/>
        <w:ind w:firstLine="480"/>
        <w:rPr>
          <w:rFonts w:ascii="宋体" w:hAnsi="宋体"/>
          <w:sz w:val="24"/>
          <w:u w:val="single"/>
        </w:rPr>
      </w:pPr>
      <w:r>
        <w:rPr>
          <w:rFonts w:hint="eastAsia" w:ascii="宋体" w:hAnsi="宋体"/>
          <w:sz w:val="24"/>
          <w:u w:val="single"/>
        </w:rPr>
        <w:t>被授权（代理）人</w:t>
      </w:r>
      <w:r>
        <w:rPr>
          <w:rFonts w:hint="eastAsia" w:ascii="宋体" w:hAnsi="宋体"/>
          <w:sz w:val="24"/>
        </w:rPr>
        <w:t>（</w:t>
      </w:r>
      <w:r>
        <w:rPr>
          <w:rFonts w:hint="eastAsia" w:ascii="宋体" w:hAnsi="宋体"/>
          <w:color w:val="FF0000"/>
          <w:sz w:val="24"/>
        </w:rPr>
        <w:t>盖章或签字</w:t>
      </w:r>
      <w:r>
        <w:rPr>
          <w:rFonts w:hint="eastAsia" w:ascii="宋体" w:hAnsi="宋体"/>
          <w:sz w:val="24"/>
        </w:rPr>
        <w:t>）：</w:t>
      </w:r>
      <w:r>
        <w:rPr>
          <w:rFonts w:hint="eastAsia" w:ascii="宋体" w:hAnsi="宋体"/>
          <w:sz w:val="24"/>
          <w:u w:val="single"/>
        </w:rPr>
        <w:t xml:space="preserve">             </w:t>
      </w:r>
    </w:p>
    <w:p w14:paraId="5A2CDCD7">
      <w:pPr>
        <w:spacing w:line="460" w:lineRule="exact"/>
        <w:rPr>
          <w:rFonts w:ascii="宋体" w:hAnsi="宋体" w:eastAsia="宋体"/>
          <w:kern w:val="0"/>
          <w:sz w:val="24"/>
        </w:rPr>
      </w:pPr>
      <w:r>
        <w:rPr>
          <w:rFonts w:hint="eastAsia" w:ascii="宋体" w:hAnsi="宋体" w:eastAsia="宋体"/>
          <w:kern w:val="0"/>
          <w:sz w:val="24"/>
        </w:rPr>
        <w:t>附：</w:t>
      </w:r>
    </w:p>
    <w:p w14:paraId="177456A1">
      <w:pPr>
        <w:spacing w:line="500" w:lineRule="exact"/>
        <w:jc w:val="center"/>
        <w:rPr>
          <w:rFonts w:ascii="宋体" w:hAnsi="宋体" w:eastAsia="宋体"/>
          <w:b/>
          <w:kern w:val="0"/>
          <w:sz w:val="28"/>
        </w:rPr>
      </w:pPr>
      <w:r>
        <w:rPr>
          <w:rFonts w:hint="eastAsia" w:ascii="宋体" w:hAnsi="宋体" w:eastAsia="宋体"/>
          <w:b/>
          <w:kern w:val="0"/>
          <w:sz w:val="28"/>
        </w:rPr>
        <w:t>法人代表人证明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5368D4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206"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81FF0B6">
            <w:pPr>
              <w:pStyle w:val="11"/>
              <w:keepNext w:val="0"/>
              <w:keepLines w:val="0"/>
              <w:suppressLineNumbers w:val="0"/>
              <w:spacing w:beforeAutospacing="0" w:afterAutospacing="0"/>
              <w:ind w:left="0" w:right="0" w:firstLine="723"/>
              <w:jc w:val="center"/>
              <w:rPr>
                <w:rFonts w:hint="default"/>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kern w:val="0"/>
                <w:sz w:val="36"/>
              </w:rPr>
              <mc:AlternateContent>
                <mc:Choice Requires="wps">
                  <w:drawing>
                    <wp:anchor distT="0" distB="0" distL="114300" distR="114300" simplePos="0" relativeHeight="251659264" behindDoc="1" locked="0" layoutInCell="1" allowOverlap="1">
                      <wp:simplePos x="0" y="0"/>
                      <wp:positionH relativeFrom="column">
                        <wp:posOffset>1858645</wp:posOffset>
                      </wp:positionH>
                      <wp:positionV relativeFrom="paragraph">
                        <wp:posOffset>1097915</wp:posOffset>
                      </wp:positionV>
                      <wp:extent cx="2286000" cy="1933575"/>
                      <wp:effectExtent l="12700" t="8890" r="6350" b="10160"/>
                      <wp:wrapNone/>
                      <wp:docPr id="1" name="椭圆 1"/>
                      <wp:cNvGraphicFramePr/>
                      <a:graphic xmlns:a="http://schemas.openxmlformats.org/drawingml/2006/main">
                        <a:graphicData uri="http://schemas.microsoft.com/office/word/2010/wordprocessingShape">
                          <wps:wsp>
                            <wps:cNvSpPr>
                              <a:spLocks noChangeArrowheads="1"/>
                            </wps:cNvSpPr>
                            <wps:spPr bwMode="auto">
                              <a:xfrm>
                                <a:off x="0" y="0"/>
                                <a:ext cx="2286000" cy="1933575"/>
                              </a:xfrm>
                              <a:prstGeom prst="ellipse">
                                <a:avLst/>
                              </a:prstGeom>
                              <a:solidFill>
                                <a:srgbClr val="FFFFFF">
                                  <a:alpha val="50000"/>
                                </a:srgbClr>
                              </a:solidFill>
                              <a:ln w="9525">
                                <a:solidFill>
                                  <a:srgbClr val="FF0000"/>
                                </a:solidFill>
                                <a:prstDash val="sysDot"/>
                                <a:round/>
                              </a:ln>
                            </wps:spPr>
                            <wps:txb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46.35pt;margin-top:86.45pt;height:152.25pt;width:180pt;z-index:-251657216;mso-width-relative:page;mso-height-relative:page;" fillcolor="#FFFFFF" filled="t" stroked="t" coordsize="21600,21600" o:gfxdata="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vAfhj2AAAAAsBAAAP&#10;AAAAAAAAAAEAIAAAACIAAABkcnMvZG93bnJldi54bWxQSwECFAAUAAAACACHTuJAbeDr51ECAACs&#10;BAAADgAAAAAAAAABACAAAAAnAQAAZHJzL2Uyb0RvYy54bWxQSwUGAAAAAAYABgBZAQAA6gUAAAAA&#10;">
                      <v:fill on="t" opacity="32768f" focussize="0,0"/>
                      <v:stroke color="#FF0000" joinstyle="round" dashstyle="1 1"/>
                      <v:imagedata o:title=""/>
                      <o:lock v:ext="edit" aspectratio="f"/>
                      <v:textbox>
                        <w:txbxContent>
                          <w:p w14:paraId="382A7490">
                            <w:pPr>
                              <w:rPr>
                                <w:rFonts w:ascii="方正小标宋简体" w:eastAsia="方正小标宋简体"/>
                                <w:sz w:val="44"/>
                              </w:rPr>
                            </w:pPr>
                          </w:p>
                          <w:p w14:paraId="2C10F0C4">
                            <w:pPr>
                              <w:jc w:val="center"/>
                              <w:rPr>
                                <w:rFonts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pPr>
                            <w:r>
                              <w:rPr>
                                <w:rFonts w:hint="eastAsia" w:ascii="方正小标宋简体" w:eastAsia="方正小标宋简体"/>
                                <w:outline/>
                                <w:color w:val="FF0000"/>
                                <w:sz w:val="44"/>
                                <w14:textOutline w14:w="9525" w14:cap="flat" w14:cmpd="sng" w14:algn="ctr">
                                  <w14:solidFill>
                                    <w14:srgbClr w14:val="FF0000"/>
                                  </w14:solidFill>
                                  <w14:prstDash w14:val="solid"/>
                                  <w14:round/>
                                </w14:textOutline>
                                <w14:textFill>
                                  <w14:noFill/>
                                </w14:textFill>
                              </w:rPr>
                              <w:t>压盖印章</w:t>
                            </w:r>
                          </w:p>
                        </w:txbxContent>
                      </v:textbox>
                    </v:shape>
                  </w:pict>
                </mc:Fallback>
              </mc:AlternateContent>
            </w: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2B97CD6A">
            <w:pPr>
              <w:pStyle w:val="11"/>
              <w:keepNext w:val="0"/>
              <w:keepLines w:val="0"/>
              <w:suppressLineNumbers w:val="0"/>
              <w:spacing w:beforeAutospacing="0" w:afterAutospacing="0"/>
              <w:ind w:left="0" w:right="0" w:firstLine="723"/>
              <w:jc w:val="center"/>
              <w:rPr>
                <w:rFonts w:hint="default"/>
                <w:b w:val="0"/>
                <w:outline/>
                <w:color w:val="7E7E7E"/>
                <w:sz w:val="32"/>
                <w14:textOutline w14:w="9525" w14:cap="flat" w14:cmpd="sng" w14:algn="ctr">
                  <w14:solidFill>
                    <w14:srgbClr w14:val="7E7E7E"/>
                  </w14:solidFill>
                  <w14:prstDash w14:val="solid"/>
                  <w14:round/>
                </w14:textOutline>
                <w14:textFill>
                  <w14:noFill/>
                </w14:textFill>
              </w:rPr>
            </w:pPr>
            <w:r>
              <w:rPr>
                <w:rFonts w:hint="eastAsia" w:ascii="宋体" w:hAnsi="宋体"/>
                <w:b w:val="0"/>
                <w:outline/>
                <w:color w:val="7E7E7E"/>
                <w:kern w:val="0"/>
                <w:sz w:val="36"/>
                <w14:textOutline w14:w="9525" w14:cap="flat" w14:cmpd="sng" w14:algn="ctr">
                  <w14:solidFill>
                    <w14:srgbClr w14:val="7E7E7E"/>
                  </w14:solidFill>
                  <w14:prstDash w14:val="solid"/>
                  <w14:round/>
                </w14:textOutline>
                <w14:textFill>
                  <w14:noFill/>
                </w14:textFill>
              </w:rPr>
              <w:t>身份证  背面</w:t>
            </w:r>
          </w:p>
        </w:tc>
      </w:tr>
    </w:tbl>
    <w:p w14:paraId="2752AC01">
      <w:pPr>
        <w:spacing w:line="500" w:lineRule="exact"/>
        <w:jc w:val="center"/>
        <w:rPr>
          <w:rFonts w:ascii="宋体" w:hAnsi="宋体" w:eastAsia="宋体"/>
          <w:b/>
          <w:kern w:val="0"/>
          <w:sz w:val="28"/>
        </w:rPr>
      </w:pPr>
      <w:r>
        <w:rPr>
          <w:rFonts w:ascii="宋体" w:hAnsi="宋体" w:eastAsia="宋体"/>
          <w:b/>
          <w:kern w:val="0"/>
          <w:sz w:val="28"/>
        </w:rPr>
        <w:t>代理人身份证明</w:t>
      </w:r>
    </w:p>
    <w:tbl>
      <w:tblPr>
        <w:tblStyle w:val="13"/>
        <w:tblW w:w="0" w:type="auto"/>
        <w:jc w:val="center"/>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4870"/>
        <w:gridCol w:w="4870"/>
      </w:tblGrid>
      <w:tr w14:paraId="2C689D05">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3175" w:hRule="atLeast"/>
          <w:jc w:val="center"/>
        </w:trPr>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5D8403AA">
            <w:pPr>
              <w:pStyle w:val="11"/>
              <w:keepNext w:val="0"/>
              <w:keepLines w:val="0"/>
              <w:suppressLineNumbers w:val="0"/>
              <w:spacing w:beforeAutospacing="0" w:afterAutospacing="0"/>
              <w:ind w:left="0" w:right="0" w:firstLine="723"/>
              <w:jc w:val="center"/>
              <w:rPr>
                <w:rFonts w:hint="default"/>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正面</w:t>
            </w:r>
          </w:p>
        </w:tc>
        <w:tc>
          <w:tcPr>
            <w:tcW w:w="4870" w:type="dxa"/>
            <w:tcBorders>
              <w:top w:val="dashSmallGap" w:color="auto" w:sz="4" w:space="0"/>
              <w:left w:val="dashSmallGap" w:color="auto" w:sz="4" w:space="0"/>
              <w:bottom w:val="dashSmallGap" w:color="auto" w:sz="4" w:space="0"/>
              <w:right w:val="dashSmallGap" w:color="auto" w:sz="4" w:space="0"/>
            </w:tcBorders>
            <w:vAlign w:val="center"/>
          </w:tcPr>
          <w:p w14:paraId="391E0183">
            <w:pPr>
              <w:pStyle w:val="11"/>
              <w:keepNext w:val="0"/>
              <w:keepLines w:val="0"/>
              <w:suppressLineNumbers w:val="0"/>
              <w:spacing w:beforeAutospacing="0" w:afterAutospacing="0"/>
              <w:ind w:left="0" w:right="0" w:firstLine="723"/>
              <w:jc w:val="center"/>
              <w:rPr>
                <w:rFonts w:hint="default"/>
                <w:b w:val="0"/>
                <w:outline/>
                <w:color w:val="7F7F7F"/>
                <w:sz w:val="32"/>
                <w14:textOutline w14:w="9525" w14:cap="flat" w14:cmpd="sng" w14:algn="ctr">
                  <w14:solidFill>
                    <w14:srgbClr w14:val="7F7F7F"/>
                  </w14:solidFill>
                  <w14:prstDash w14:val="solid"/>
                  <w14:round/>
                </w14:textOutline>
                <w14:textFill>
                  <w14:noFill/>
                </w14:textFill>
              </w:rPr>
            </w:pPr>
            <w:r>
              <w:rPr>
                <w:rFonts w:hint="eastAsia" w:ascii="宋体" w:hAnsi="宋体"/>
                <w:b w:val="0"/>
                <w:outline/>
                <w:color w:val="7F7F7F"/>
                <w:kern w:val="0"/>
                <w:sz w:val="36"/>
                <w14:textOutline w14:w="9525" w14:cap="flat" w14:cmpd="sng" w14:algn="ctr">
                  <w14:solidFill>
                    <w14:srgbClr w14:val="7F7F7F"/>
                  </w14:solidFill>
                  <w14:prstDash w14:val="solid"/>
                  <w14:round/>
                </w14:textOutline>
                <w14:textFill>
                  <w14:noFill/>
                </w14:textFill>
              </w:rPr>
              <w:t>身份证  背面</w:t>
            </w:r>
          </w:p>
        </w:tc>
      </w:tr>
    </w:tbl>
    <w:p w14:paraId="6E0DFA20"/>
    <w:p w14:paraId="67479E72">
      <w:pPr>
        <w:pStyle w:val="11"/>
        <w:ind w:firstLine="640"/>
        <w:sectPr>
          <w:pgSz w:w="11906" w:h="16838"/>
          <w:pgMar w:top="1531" w:right="1304" w:bottom="1418" w:left="1418" w:header="851" w:footer="992" w:gutter="0"/>
          <w:cols w:space="425" w:num="1"/>
          <w:docGrid w:linePitch="435" w:charSpace="0"/>
        </w:sectPr>
      </w:pPr>
    </w:p>
    <w:p w14:paraId="396CB6A6">
      <w:pPr>
        <w:pStyle w:val="11"/>
        <w:ind w:firstLine="640"/>
      </w:pPr>
    </w:p>
    <w:p w14:paraId="7BD20B0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六、无重大违法记录声明函</w:t>
      </w:r>
    </w:p>
    <w:p w14:paraId="7727A674">
      <w:pPr>
        <w:tabs>
          <w:tab w:val="left" w:pos="5580"/>
        </w:tabs>
        <w:spacing w:line="360" w:lineRule="auto"/>
        <w:ind w:firstLine="420"/>
        <w:rPr>
          <w:rFonts w:ascii="Calibri" w:hAnsi="宋体" w:eastAsia="Calibri"/>
        </w:rPr>
      </w:pPr>
    </w:p>
    <w:p w14:paraId="70D54C6B">
      <w:pPr>
        <w:snapToGrid w:val="0"/>
        <w:spacing w:line="360" w:lineRule="auto"/>
        <w:rPr>
          <w:rFonts w:ascii="Calibri" w:hAnsi="宋体" w:eastAsia="Calibri"/>
          <w:sz w:val="24"/>
          <w:u w:val="single"/>
        </w:rPr>
      </w:pPr>
      <w:r>
        <w:rPr>
          <w:rFonts w:ascii="Calibri" w:hAnsi="宋体" w:eastAsia="Calibri"/>
          <w:sz w:val="24"/>
        </w:rPr>
        <w:t>致：</w:t>
      </w:r>
      <w:r>
        <w:rPr>
          <w:rFonts w:ascii="Calibri" w:hAnsi="宋体" w:eastAsia="Calibri"/>
          <w:sz w:val="24"/>
          <w:u w:val="single"/>
        </w:rPr>
        <w:t xml:space="preserve">    涡阳县人民医院        </w:t>
      </w:r>
    </w:p>
    <w:p w14:paraId="666EBAD2">
      <w:pPr>
        <w:snapToGrid w:val="0"/>
        <w:spacing w:line="360" w:lineRule="auto"/>
        <w:ind w:firstLine="480"/>
        <w:rPr>
          <w:rFonts w:ascii="Calibri" w:hAnsi="宋体" w:eastAsia="Calibri"/>
          <w:sz w:val="24"/>
        </w:rPr>
      </w:pPr>
      <w:r>
        <w:rPr>
          <w:rFonts w:ascii="Calibri" w:hAnsi="宋体" w:eastAsia="Calibri"/>
          <w:sz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w:t>
      </w:r>
    </w:p>
    <w:p w14:paraId="0499AB5F">
      <w:pPr>
        <w:snapToGrid w:val="0"/>
        <w:spacing w:line="360" w:lineRule="auto"/>
        <w:ind w:firstLine="480"/>
        <w:rPr>
          <w:rFonts w:ascii="Calibri" w:hAnsi="宋体" w:eastAsia="Calibri"/>
          <w:sz w:val="24"/>
        </w:rPr>
      </w:pPr>
      <w:r>
        <w:rPr>
          <w:rFonts w:ascii="Calibri" w:hAnsi="宋体" w:eastAsia="Calibri"/>
          <w:sz w:val="24"/>
        </w:rPr>
        <w:t>本单位对上述声明的真实性负责。如有虚假，将依法承担相应责任。</w:t>
      </w:r>
    </w:p>
    <w:p w14:paraId="1F6BFD63">
      <w:pPr>
        <w:ind w:firstLine="480"/>
        <w:rPr>
          <w:rFonts w:ascii="Calibri" w:hAnsi="宋体" w:eastAsia="Calibri"/>
          <w:sz w:val="24"/>
        </w:rPr>
      </w:pPr>
    </w:p>
    <w:p w14:paraId="76F19028">
      <w:pPr>
        <w:ind w:firstLine="480"/>
        <w:jc w:val="center"/>
        <w:rPr>
          <w:rFonts w:ascii="Calibri" w:hAnsi="宋体" w:eastAsia="Calibri"/>
          <w:sz w:val="24"/>
          <w:u w:val="single"/>
        </w:rPr>
      </w:pPr>
      <w:r>
        <w:rPr>
          <w:rFonts w:ascii="Calibri" w:hAnsi="宋体" w:eastAsia="Calibri"/>
          <w:sz w:val="24"/>
        </w:rPr>
        <w:t xml:space="preserve">                   报价人：</w:t>
      </w:r>
      <w:r>
        <w:rPr>
          <w:rFonts w:ascii="Calibri" w:hAnsi="宋体" w:eastAsia="Calibri"/>
          <w:sz w:val="24"/>
          <w:u w:val="single"/>
        </w:rPr>
        <w:t xml:space="preserve">       （</w:t>
      </w:r>
      <w:r>
        <w:rPr>
          <w:rFonts w:hint="eastAsia" w:ascii="宋体" w:hAnsi="宋体" w:cs="宋体"/>
          <w:b/>
          <w:color w:val="FF0000"/>
          <w:sz w:val="24"/>
          <w:u w:val="single"/>
        </w:rPr>
        <w:t>单位盖章</w:t>
      </w:r>
      <w:r>
        <w:rPr>
          <w:rFonts w:ascii="Calibri" w:hAnsi="宋体" w:eastAsia="Calibri"/>
          <w:sz w:val="24"/>
          <w:u w:val="single"/>
        </w:rPr>
        <w:t>）</w:t>
      </w:r>
    </w:p>
    <w:p w14:paraId="6C1C5F21">
      <w:pPr>
        <w:ind w:firstLine="480"/>
        <w:jc w:val="center"/>
        <w:rPr>
          <w:rFonts w:ascii="Calibri" w:hAnsi="宋体" w:eastAsia="Calibri"/>
          <w:sz w:val="24"/>
          <w:u w:val="single"/>
        </w:rPr>
      </w:pPr>
      <w:r>
        <w:rPr>
          <w:rFonts w:ascii="Calibri" w:hAnsi="宋体" w:eastAsia="Calibri"/>
          <w:sz w:val="24"/>
        </w:rPr>
        <w:t>日  期：</w:t>
      </w:r>
      <w:r>
        <w:rPr>
          <w:rFonts w:ascii="Calibri" w:hAnsi="宋体" w:eastAsia="Calibri"/>
          <w:sz w:val="24"/>
          <w:u w:val="single"/>
        </w:rPr>
        <w:t xml:space="preserve">                   </w:t>
      </w:r>
    </w:p>
    <w:p w14:paraId="2A2A4AE8">
      <w:pPr>
        <w:spacing w:after="120" w:afterLines="50"/>
        <w:ind w:firstLine="422"/>
        <w:rPr>
          <w:rFonts w:ascii="仿宋" w:hAnsi="仿宋" w:eastAsia="仿宋"/>
          <w:b/>
        </w:rPr>
      </w:pPr>
    </w:p>
    <w:p w14:paraId="341DC2B9"/>
    <w:p w14:paraId="2D5F6C61">
      <w:pPr>
        <w:pStyle w:val="11"/>
        <w:ind w:firstLine="640"/>
      </w:pPr>
    </w:p>
    <w:p w14:paraId="35452D2F"/>
    <w:p w14:paraId="3751ACE8">
      <w:pPr>
        <w:spacing w:line="360" w:lineRule="exact"/>
        <w:ind w:firstLine="411" w:firstLineChars="196"/>
        <w:rPr>
          <w:rFonts w:ascii="宋体" w:hAnsi="宋体"/>
          <w:color w:val="000000"/>
        </w:rPr>
      </w:pPr>
    </w:p>
    <w:p w14:paraId="4F3638E4">
      <w:pPr>
        <w:pStyle w:val="11"/>
        <w:ind w:firstLine="640"/>
      </w:pPr>
    </w:p>
    <w:p w14:paraId="7626D80E"/>
    <w:p w14:paraId="30304132">
      <w:pPr>
        <w:pStyle w:val="11"/>
        <w:ind w:firstLine="640"/>
      </w:pPr>
    </w:p>
    <w:p w14:paraId="423388D7"/>
    <w:p w14:paraId="36889461">
      <w:pPr>
        <w:pStyle w:val="11"/>
        <w:ind w:firstLine="640"/>
      </w:pPr>
    </w:p>
    <w:p w14:paraId="04AA02E3"/>
    <w:p w14:paraId="06BA8E13">
      <w:pPr>
        <w:pStyle w:val="11"/>
        <w:ind w:firstLine="640"/>
      </w:pPr>
    </w:p>
    <w:p w14:paraId="41ABDBA3"/>
    <w:p w14:paraId="0BCF42B9">
      <w:pPr>
        <w:pStyle w:val="11"/>
        <w:ind w:firstLine="640"/>
      </w:pPr>
    </w:p>
    <w:p w14:paraId="0D52B431"/>
    <w:p w14:paraId="27FDCC54">
      <w:pPr>
        <w:pStyle w:val="11"/>
        <w:ind w:firstLine="640"/>
      </w:pPr>
    </w:p>
    <w:p w14:paraId="72D36FC5"/>
    <w:p w14:paraId="256BBB77">
      <w:pPr>
        <w:pStyle w:val="11"/>
        <w:ind w:firstLine="640"/>
      </w:pPr>
    </w:p>
    <w:p w14:paraId="406B60F3"/>
    <w:p w14:paraId="6E3ED299">
      <w:pPr>
        <w:pStyle w:val="11"/>
        <w:ind w:firstLine="640"/>
      </w:pPr>
    </w:p>
    <w:p w14:paraId="53BF9589"/>
    <w:p w14:paraId="23A7CCBE">
      <w:pPr>
        <w:pStyle w:val="11"/>
        <w:ind w:firstLine="640"/>
      </w:pPr>
    </w:p>
    <w:p w14:paraId="1924BC1F"/>
    <w:p w14:paraId="6C61664B">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七、资格证明文件</w:t>
      </w:r>
    </w:p>
    <w:p w14:paraId="752AA171">
      <w:pPr>
        <w:ind w:firstLine="420"/>
        <w:jc w:val="center"/>
        <w:rPr>
          <w:rFonts w:ascii="宋体" w:hAnsi="宋体"/>
        </w:rPr>
      </w:pPr>
      <w:r>
        <w:rPr>
          <w:rFonts w:hint="eastAsia" w:ascii="宋体" w:hAnsi="宋体"/>
        </w:rPr>
        <w:t>（三证合一、特殊行业资质、人员资质等本项目要求必备的资质证明材料复印件）</w:t>
      </w:r>
    </w:p>
    <w:p w14:paraId="15B63573">
      <w:pPr>
        <w:ind w:firstLine="420"/>
        <w:rPr>
          <w:rFonts w:ascii="宋体" w:hAnsi="宋体"/>
        </w:rPr>
      </w:pPr>
    </w:p>
    <w:p w14:paraId="49DB4F66">
      <w:pPr>
        <w:pStyle w:val="11"/>
        <w:ind w:firstLine="640"/>
      </w:pPr>
    </w:p>
    <w:p w14:paraId="1A145159"/>
    <w:p w14:paraId="3EEEB78E">
      <w:pPr>
        <w:pStyle w:val="11"/>
        <w:ind w:firstLine="640"/>
      </w:pPr>
    </w:p>
    <w:p w14:paraId="7F0F6F11"/>
    <w:p w14:paraId="57792F0C">
      <w:pPr>
        <w:pStyle w:val="11"/>
        <w:ind w:firstLine="640"/>
      </w:pPr>
    </w:p>
    <w:p w14:paraId="6A899AF6">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八、业绩证明材料</w:t>
      </w:r>
    </w:p>
    <w:p w14:paraId="20E4A602">
      <w:pPr>
        <w:ind w:firstLine="420"/>
        <w:rPr>
          <w:rFonts w:ascii="宋体" w:hAnsi="宋体"/>
        </w:rPr>
      </w:pPr>
    </w:p>
    <w:p w14:paraId="48EDC2BA">
      <w:pPr>
        <w:pStyle w:val="11"/>
        <w:ind w:firstLine="640"/>
      </w:pPr>
    </w:p>
    <w:p w14:paraId="53169C07"/>
    <w:p w14:paraId="5D52B7CB">
      <w:pPr>
        <w:pStyle w:val="11"/>
        <w:ind w:firstLine="640"/>
      </w:pPr>
    </w:p>
    <w:p w14:paraId="6CE9879C"/>
    <w:p w14:paraId="24C75A34">
      <w:pPr>
        <w:ind w:firstLine="420"/>
        <w:rPr>
          <w:rFonts w:ascii="宋体" w:hAnsi="宋体"/>
        </w:rPr>
      </w:pPr>
    </w:p>
    <w:p w14:paraId="7516003D">
      <w:pPr>
        <w:spacing w:line="240" w:lineRule="atLeast"/>
        <w:jc w:val="center"/>
        <w:textAlignment w:val="baseline"/>
        <w:rPr>
          <w:rFonts w:ascii="方正小标宋简体" w:hAnsi="宋体" w:eastAsia="方正小标宋简体"/>
          <w:sz w:val="32"/>
        </w:rPr>
      </w:pPr>
      <w:r>
        <w:rPr>
          <w:rFonts w:hint="eastAsia" w:ascii="方正小标宋简体" w:hAnsi="宋体" w:eastAsia="方正小标宋简体"/>
          <w:sz w:val="32"/>
        </w:rPr>
        <w:t>九、报价人认为应该提供的其他资料</w:t>
      </w:r>
    </w:p>
    <w:p w14:paraId="547D087F">
      <w:pPr>
        <w:ind w:firstLine="420"/>
        <w:jc w:val="center"/>
        <w:rPr>
          <w:rFonts w:ascii="宋体" w:hAnsi="宋体"/>
        </w:rPr>
      </w:pPr>
      <w:r>
        <w:rPr>
          <w:rFonts w:hint="eastAsia" w:ascii="宋体" w:hAnsi="宋体"/>
        </w:rPr>
        <w:t>（格式自拟）</w:t>
      </w:r>
    </w:p>
    <w:p w14:paraId="0D1C8C5D"/>
    <w:p w14:paraId="48B36EDD">
      <w:pPr>
        <w:spacing w:line="240" w:lineRule="atLeast"/>
        <w:jc w:val="center"/>
      </w:pPr>
    </w:p>
    <w:sectPr>
      <w:pgSz w:w="11906" w:h="16838"/>
      <w:pgMar w:top="1531" w:right="1304" w:bottom="1418" w:left="1418"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051489"/>
    <w:multiLevelType w:val="singleLevel"/>
    <w:tmpl w:val="83051489"/>
    <w:lvl w:ilvl="0" w:tentative="0">
      <w:start w:val="3"/>
      <w:numFmt w:val="chineseCounting"/>
      <w:suff w:val="nothing"/>
      <w:lvlText w:val="%1、"/>
      <w:lvlJc w:val="left"/>
      <w:rPr>
        <w:rFonts w:hint="eastAsia"/>
      </w:rPr>
    </w:lvl>
  </w:abstractNum>
  <w:abstractNum w:abstractNumId="1">
    <w:nsid w:val="20C7C26F"/>
    <w:multiLevelType w:val="singleLevel"/>
    <w:tmpl w:val="20C7C26F"/>
    <w:lvl w:ilvl="0" w:tentative="0">
      <w:start w:val="1"/>
      <w:numFmt w:val="decimal"/>
      <w:lvlText w:val="(%1)"/>
      <w:lvlJc w:val="left"/>
      <w:pPr>
        <w:ind w:left="425" w:hanging="425"/>
      </w:pPr>
      <w:rPr>
        <w:rFonts w:hint="default"/>
      </w:rPr>
    </w:lvl>
  </w:abstractNum>
  <w:abstractNum w:abstractNumId="2">
    <w:nsid w:val="2B2B02DA"/>
    <w:multiLevelType w:val="singleLevel"/>
    <w:tmpl w:val="2B2B02DA"/>
    <w:lvl w:ilvl="0" w:tentative="0">
      <w:start w:val="1"/>
      <w:numFmt w:val="decimal"/>
      <w:lvlText w:val="%1."/>
      <w:lvlJc w:val="left"/>
      <w:pPr>
        <w:ind w:left="425" w:hanging="425"/>
      </w:pPr>
      <w:rPr>
        <w:rFonts w:hint="default"/>
      </w:rPr>
    </w:lvl>
  </w:abstractNum>
  <w:abstractNum w:abstractNumId="3">
    <w:nsid w:val="6E946EF8"/>
    <w:multiLevelType w:val="multilevel"/>
    <w:tmpl w:val="6E946E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60"/>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ZTg4MTczOGZmMWQ3ZTMxMzkyMjgzMTU2M2QxMWIifQ=="/>
  </w:docVars>
  <w:rsids>
    <w:rsidRoot w:val="00B96F3E"/>
    <w:rsid w:val="00016CDC"/>
    <w:rsid w:val="00026669"/>
    <w:rsid w:val="000275DC"/>
    <w:rsid w:val="00052F12"/>
    <w:rsid w:val="00067200"/>
    <w:rsid w:val="00077E58"/>
    <w:rsid w:val="00083902"/>
    <w:rsid w:val="00087EE3"/>
    <w:rsid w:val="0009234D"/>
    <w:rsid w:val="000A1B4E"/>
    <w:rsid w:val="000A353C"/>
    <w:rsid w:val="000A7C29"/>
    <w:rsid w:val="000B266E"/>
    <w:rsid w:val="000C6B9E"/>
    <w:rsid w:val="000E5683"/>
    <w:rsid w:val="000E622A"/>
    <w:rsid w:val="000E6C5B"/>
    <w:rsid w:val="000E71A5"/>
    <w:rsid w:val="0013272E"/>
    <w:rsid w:val="0013560E"/>
    <w:rsid w:val="00141587"/>
    <w:rsid w:val="00153E53"/>
    <w:rsid w:val="001810E1"/>
    <w:rsid w:val="001903A7"/>
    <w:rsid w:val="00192769"/>
    <w:rsid w:val="00196A48"/>
    <w:rsid w:val="001A55F0"/>
    <w:rsid w:val="001B4358"/>
    <w:rsid w:val="001B6205"/>
    <w:rsid w:val="001C7A45"/>
    <w:rsid w:val="001E09CD"/>
    <w:rsid w:val="00213D6F"/>
    <w:rsid w:val="00214515"/>
    <w:rsid w:val="00215F78"/>
    <w:rsid w:val="0022031F"/>
    <w:rsid w:val="0023671C"/>
    <w:rsid w:val="0023769B"/>
    <w:rsid w:val="0024725D"/>
    <w:rsid w:val="00257A30"/>
    <w:rsid w:val="00260C2A"/>
    <w:rsid w:val="0026322C"/>
    <w:rsid w:val="002840D3"/>
    <w:rsid w:val="0029357E"/>
    <w:rsid w:val="002B5C57"/>
    <w:rsid w:val="002F1F83"/>
    <w:rsid w:val="003100CA"/>
    <w:rsid w:val="00311A78"/>
    <w:rsid w:val="00313077"/>
    <w:rsid w:val="00314B68"/>
    <w:rsid w:val="0032313F"/>
    <w:rsid w:val="00325687"/>
    <w:rsid w:val="003371D1"/>
    <w:rsid w:val="00344050"/>
    <w:rsid w:val="00344E16"/>
    <w:rsid w:val="00372CE1"/>
    <w:rsid w:val="00382ADD"/>
    <w:rsid w:val="00390557"/>
    <w:rsid w:val="003927BC"/>
    <w:rsid w:val="0039356A"/>
    <w:rsid w:val="003A2A8F"/>
    <w:rsid w:val="003B5208"/>
    <w:rsid w:val="003C370B"/>
    <w:rsid w:val="003D20DB"/>
    <w:rsid w:val="003D2B32"/>
    <w:rsid w:val="003D6D8A"/>
    <w:rsid w:val="003E3939"/>
    <w:rsid w:val="003E59CA"/>
    <w:rsid w:val="003F0A33"/>
    <w:rsid w:val="003F0FA3"/>
    <w:rsid w:val="004234FD"/>
    <w:rsid w:val="00423DBF"/>
    <w:rsid w:val="00470C21"/>
    <w:rsid w:val="0047264D"/>
    <w:rsid w:val="00481C53"/>
    <w:rsid w:val="00494DE8"/>
    <w:rsid w:val="004A06A6"/>
    <w:rsid w:val="004A7D93"/>
    <w:rsid w:val="004D2ACA"/>
    <w:rsid w:val="004D77D3"/>
    <w:rsid w:val="004E5478"/>
    <w:rsid w:val="004F36BF"/>
    <w:rsid w:val="004F6F08"/>
    <w:rsid w:val="00525652"/>
    <w:rsid w:val="00531893"/>
    <w:rsid w:val="00534213"/>
    <w:rsid w:val="005347A4"/>
    <w:rsid w:val="00554B35"/>
    <w:rsid w:val="00561D02"/>
    <w:rsid w:val="00576919"/>
    <w:rsid w:val="005A2B05"/>
    <w:rsid w:val="005B6380"/>
    <w:rsid w:val="005C4356"/>
    <w:rsid w:val="005C5C88"/>
    <w:rsid w:val="005E399D"/>
    <w:rsid w:val="005F22AD"/>
    <w:rsid w:val="00601869"/>
    <w:rsid w:val="006021B0"/>
    <w:rsid w:val="006102B2"/>
    <w:rsid w:val="006174F8"/>
    <w:rsid w:val="00630078"/>
    <w:rsid w:val="006339B3"/>
    <w:rsid w:val="00656B12"/>
    <w:rsid w:val="00666FDB"/>
    <w:rsid w:val="0066723A"/>
    <w:rsid w:val="00697267"/>
    <w:rsid w:val="006B0A9C"/>
    <w:rsid w:val="006B16CE"/>
    <w:rsid w:val="006B198B"/>
    <w:rsid w:val="006E5B0C"/>
    <w:rsid w:val="006E5C7C"/>
    <w:rsid w:val="006F263B"/>
    <w:rsid w:val="007046ED"/>
    <w:rsid w:val="00704B43"/>
    <w:rsid w:val="007212D3"/>
    <w:rsid w:val="00727970"/>
    <w:rsid w:val="007356FE"/>
    <w:rsid w:val="00736AF6"/>
    <w:rsid w:val="007517ED"/>
    <w:rsid w:val="00751967"/>
    <w:rsid w:val="00760E01"/>
    <w:rsid w:val="00766B78"/>
    <w:rsid w:val="00774CB0"/>
    <w:rsid w:val="007A4D14"/>
    <w:rsid w:val="007A58F0"/>
    <w:rsid w:val="007B5E91"/>
    <w:rsid w:val="007C4271"/>
    <w:rsid w:val="007D5BD5"/>
    <w:rsid w:val="007F719F"/>
    <w:rsid w:val="00805ABF"/>
    <w:rsid w:val="0082047D"/>
    <w:rsid w:val="00823488"/>
    <w:rsid w:val="008321FB"/>
    <w:rsid w:val="00834701"/>
    <w:rsid w:val="00840F2F"/>
    <w:rsid w:val="00847927"/>
    <w:rsid w:val="00860DFE"/>
    <w:rsid w:val="0087593A"/>
    <w:rsid w:val="008C636B"/>
    <w:rsid w:val="008D4ACB"/>
    <w:rsid w:val="00911026"/>
    <w:rsid w:val="00912A16"/>
    <w:rsid w:val="0091397C"/>
    <w:rsid w:val="00963552"/>
    <w:rsid w:val="00966A6A"/>
    <w:rsid w:val="00974E69"/>
    <w:rsid w:val="009874C2"/>
    <w:rsid w:val="009907DF"/>
    <w:rsid w:val="0099443C"/>
    <w:rsid w:val="009944A7"/>
    <w:rsid w:val="009B42AE"/>
    <w:rsid w:val="009C34D9"/>
    <w:rsid w:val="009C471E"/>
    <w:rsid w:val="009D2901"/>
    <w:rsid w:val="009D5DA4"/>
    <w:rsid w:val="009E044B"/>
    <w:rsid w:val="009E6CEA"/>
    <w:rsid w:val="00A2657E"/>
    <w:rsid w:val="00A37698"/>
    <w:rsid w:val="00A41081"/>
    <w:rsid w:val="00A52B81"/>
    <w:rsid w:val="00A62D50"/>
    <w:rsid w:val="00A74221"/>
    <w:rsid w:val="00A93102"/>
    <w:rsid w:val="00A95478"/>
    <w:rsid w:val="00AA1C45"/>
    <w:rsid w:val="00AB3655"/>
    <w:rsid w:val="00AB4741"/>
    <w:rsid w:val="00AD429D"/>
    <w:rsid w:val="00AF26A7"/>
    <w:rsid w:val="00AF441F"/>
    <w:rsid w:val="00B15324"/>
    <w:rsid w:val="00B159A1"/>
    <w:rsid w:val="00B17B44"/>
    <w:rsid w:val="00B34757"/>
    <w:rsid w:val="00B43CFB"/>
    <w:rsid w:val="00B66B9A"/>
    <w:rsid w:val="00B77EC1"/>
    <w:rsid w:val="00B96F3E"/>
    <w:rsid w:val="00BA133B"/>
    <w:rsid w:val="00BC0605"/>
    <w:rsid w:val="00BC3CA0"/>
    <w:rsid w:val="00BC7458"/>
    <w:rsid w:val="00BF57DC"/>
    <w:rsid w:val="00BF7325"/>
    <w:rsid w:val="00C367D9"/>
    <w:rsid w:val="00C70D09"/>
    <w:rsid w:val="00C712A5"/>
    <w:rsid w:val="00C85AA8"/>
    <w:rsid w:val="00CA3E15"/>
    <w:rsid w:val="00CB6CAC"/>
    <w:rsid w:val="00CB7F6C"/>
    <w:rsid w:val="00CD6542"/>
    <w:rsid w:val="00CF3D33"/>
    <w:rsid w:val="00CF413E"/>
    <w:rsid w:val="00CF6108"/>
    <w:rsid w:val="00D10148"/>
    <w:rsid w:val="00D105FC"/>
    <w:rsid w:val="00D146AA"/>
    <w:rsid w:val="00D1532A"/>
    <w:rsid w:val="00D50E82"/>
    <w:rsid w:val="00D531F2"/>
    <w:rsid w:val="00D547D1"/>
    <w:rsid w:val="00D56DD9"/>
    <w:rsid w:val="00D6095A"/>
    <w:rsid w:val="00D67B84"/>
    <w:rsid w:val="00D73ECB"/>
    <w:rsid w:val="00D76E32"/>
    <w:rsid w:val="00D87D02"/>
    <w:rsid w:val="00D91265"/>
    <w:rsid w:val="00DB3449"/>
    <w:rsid w:val="00DC1769"/>
    <w:rsid w:val="00DD242D"/>
    <w:rsid w:val="00DD544A"/>
    <w:rsid w:val="00DD55BB"/>
    <w:rsid w:val="00DD799C"/>
    <w:rsid w:val="00DF1B7B"/>
    <w:rsid w:val="00DF34F2"/>
    <w:rsid w:val="00E04805"/>
    <w:rsid w:val="00E245ED"/>
    <w:rsid w:val="00E61A7E"/>
    <w:rsid w:val="00E6430D"/>
    <w:rsid w:val="00E7042B"/>
    <w:rsid w:val="00E8582D"/>
    <w:rsid w:val="00E9298E"/>
    <w:rsid w:val="00ED2A3C"/>
    <w:rsid w:val="00ED382E"/>
    <w:rsid w:val="00F030A5"/>
    <w:rsid w:val="00F4017A"/>
    <w:rsid w:val="00F77B6E"/>
    <w:rsid w:val="00F97ADD"/>
    <w:rsid w:val="00FE0343"/>
    <w:rsid w:val="00FF041E"/>
    <w:rsid w:val="01785675"/>
    <w:rsid w:val="01DF3A84"/>
    <w:rsid w:val="03E72B61"/>
    <w:rsid w:val="083855E2"/>
    <w:rsid w:val="0D3D333E"/>
    <w:rsid w:val="109151D3"/>
    <w:rsid w:val="11EB288F"/>
    <w:rsid w:val="12333415"/>
    <w:rsid w:val="12A17E73"/>
    <w:rsid w:val="12A71345"/>
    <w:rsid w:val="15761F97"/>
    <w:rsid w:val="16DC514E"/>
    <w:rsid w:val="1B7522C2"/>
    <w:rsid w:val="1DA81E22"/>
    <w:rsid w:val="1F640A9F"/>
    <w:rsid w:val="204E4C4A"/>
    <w:rsid w:val="20AE24A9"/>
    <w:rsid w:val="20CD16C0"/>
    <w:rsid w:val="221B63A0"/>
    <w:rsid w:val="22682C67"/>
    <w:rsid w:val="23CA7FFF"/>
    <w:rsid w:val="24045AE0"/>
    <w:rsid w:val="277548C5"/>
    <w:rsid w:val="285F540B"/>
    <w:rsid w:val="2BB75A33"/>
    <w:rsid w:val="2CAA14D5"/>
    <w:rsid w:val="32433C69"/>
    <w:rsid w:val="34732D57"/>
    <w:rsid w:val="347445FE"/>
    <w:rsid w:val="34936269"/>
    <w:rsid w:val="3A2B2AA0"/>
    <w:rsid w:val="3C9A7D47"/>
    <w:rsid w:val="3DA97B7A"/>
    <w:rsid w:val="3F3F4F63"/>
    <w:rsid w:val="3F617F4A"/>
    <w:rsid w:val="43B15138"/>
    <w:rsid w:val="453F3B2A"/>
    <w:rsid w:val="46E46CF4"/>
    <w:rsid w:val="4A65431A"/>
    <w:rsid w:val="4C790E79"/>
    <w:rsid w:val="4FF77255"/>
    <w:rsid w:val="52391786"/>
    <w:rsid w:val="52980BF8"/>
    <w:rsid w:val="52BC6534"/>
    <w:rsid w:val="54217EAC"/>
    <w:rsid w:val="59DE4A87"/>
    <w:rsid w:val="5A703793"/>
    <w:rsid w:val="5BED3007"/>
    <w:rsid w:val="5C0F1DCA"/>
    <w:rsid w:val="5FA03CAB"/>
    <w:rsid w:val="62D7176F"/>
    <w:rsid w:val="62DC6FF8"/>
    <w:rsid w:val="63430101"/>
    <w:rsid w:val="63822E81"/>
    <w:rsid w:val="67875612"/>
    <w:rsid w:val="67F97372"/>
    <w:rsid w:val="69915242"/>
    <w:rsid w:val="6A1E213E"/>
    <w:rsid w:val="6C125B39"/>
    <w:rsid w:val="6C7D312C"/>
    <w:rsid w:val="6F4A3F0E"/>
    <w:rsid w:val="71F238C8"/>
    <w:rsid w:val="72783DCD"/>
    <w:rsid w:val="7512151E"/>
    <w:rsid w:val="7B0869BE"/>
    <w:rsid w:val="7BA1320A"/>
    <w:rsid w:val="7D830DFE"/>
    <w:rsid w:val="7D8C1EBA"/>
    <w:rsid w:val="7E891110"/>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Times New Roman" w:eastAsia="等线" w:cs="Times New Roman"/>
      <w:kern w:val="2"/>
      <w:sz w:val="21"/>
      <w:szCs w:val="24"/>
      <w:lang w:val="en-US" w:eastAsia="zh-CN" w:bidi="ar-SA"/>
    </w:rPr>
  </w:style>
  <w:style w:type="paragraph" w:styleId="2">
    <w:name w:val="heading 1"/>
    <w:basedOn w:val="1"/>
    <w:link w:val="16"/>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link w:val="17"/>
    <w:autoRedefine/>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link w:val="18"/>
    <w:autoRedefine/>
    <w:unhideWhenUsed/>
    <w:qFormat/>
    <w:uiPriority w:val="9"/>
    <w:pPr>
      <w:keepNext/>
      <w:keepLines/>
      <w:spacing w:before="260" w:after="260" w:line="416" w:lineRule="auto"/>
      <w:outlineLvl w:val="2"/>
    </w:pPr>
    <w:rPr>
      <w:b/>
      <w:bCs/>
      <w:sz w:val="32"/>
      <w:szCs w:val="32"/>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autoRedefine/>
    <w:unhideWhenUsed/>
    <w:qFormat/>
    <w:uiPriority w:val="99"/>
    <w:pPr>
      <w:widowControl/>
      <w:spacing w:line="560" w:lineRule="exact"/>
      <w:ind w:firstLine="420" w:firstLineChars="200"/>
    </w:pPr>
    <w:rPr>
      <w:rFonts w:ascii="Times New Roman" w:eastAsia="宋体"/>
      <w:sz w:val="32"/>
      <w:szCs w:val="22"/>
    </w:rPr>
  </w:style>
  <w:style w:type="paragraph" w:styleId="6">
    <w:name w:val="Body Text"/>
    <w:basedOn w:val="1"/>
    <w:link w:val="19"/>
    <w:autoRedefine/>
    <w:unhideWhenUsed/>
    <w:qFormat/>
    <w:uiPriority w:val="99"/>
    <w:pPr>
      <w:spacing w:after="120"/>
    </w:pPr>
    <w:rPr>
      <w:rFonts w:ascii="Calibri" w:hAnsi="Calibri"/>
      <w:sz w:val="32"/>
    </w:rPr>
  </w:style>
  <w:style w:type="paragraph" w:styleId="7">
    <w:name w:val="Date"/>
    <w:basedOn w:val="1"/>
    <w:link w:val="20"/>
    <w:autoRedefine/>
    <w:unhideWhenUsed/>
    <w:qFormat/>
    <w:uiPriority w:val="99"/>
    <w:pPr>
      <w:ind w:left="100" w:leftChars="2500"/>
    </w:pPr>
  </w:style>
  <w:style w:type="paragraph" w:styleId="8">
    <w:name w:val="Balloon Text"/>
    <w:basedOn w:val="1"/>
    <w:link w:val="21"/>
    <w:autoRedefine/>
    <w:unhideWhenUsed/>
    <w:qFormat/>
    <w:uiPriority w:val="99"/>
    <w:rPr>
      <w:sz w:val="18"/>
      <w:szCs w:val="18"/>
    </w:rPr>
  </w:style>
  <w:style w:type="paragraph" w:styleId="9">
    <w:name w:val="footer"/>
    <w:basedOn w:val="1"/>
    <w:link w:val="22"/>
    <w:autoRedefine/>
    <w:unhideWhenUsed/>
    <w:qFormat/>
    <w:uiPriority w:val="99"/>
    <w:pPr>
      <w:tabs>
        <w:tab w:val="center" w:pos="4153"/>
        <w:tab w:val="right" w:pos="8306"/>
      </w:tabs>
      <w:snapToGrid w:val="0"/>
      <w:jc w:val="left"/>
    </w:pPr>
    <w:rPr>
      <w:sz w:val="18"/>
      <w:szCs w:val="18"/>
    </w:rPr>
  </w:style>
  <w:style w:type="paragraph" w:styleId="10">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autoRedefine/>
    <w:unhideWhenUsed/>
    <w:qFormat/>
    <w:uiPriority w:val="39"/>
    <w:pPr>
      <w:spacing w:before="120" w:after="120"/>
      <w:jc w:val="left"/>
    </w:pPr>
    <w:rPr>
      <w:rFonts w:ascii="Calibri" w:hAnsi="Calibri" w:eastAsia="宋体"/>
      <w:b/>
      <w:caps/>
      <w:sz w:val="20"/>
    </w:rPr>
  </w:style>
  <w:style w:type="paragraph" w:styleId="12">
    <w:name w:val="Normal (Web)"/>
    <w:basedOn w:val="1"/>
    <w:autoRedefine/>
    <w:qFormat/>
    <w:uiPriority w:val="0"/>
    <w:pPr>
      <w:spacing w:beforeAutospacing="1" w:afterAutospacing="1"/>
      <w:jc w:val="left"/>
    </w:pPr>
    <w:rPr>
      <w:kern w:val="0"/>
      <w:sz w:val="24"/>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字符"/>
    <w:link w:val="2"/>
    <w:autoRedefine/>
    <w:qFormat/>
    <w:uiPriority w:val="9"/>
    <w:rPr>
      <w:rFonts w:ascii="宋体" w:hAnsi="宋体" w:eastAsia="宋体" w:cs="宋体"/>
      <w:b/>
      <w:bCs/>
      <w:kern w:val="36"/>
      <w:sz w:val="48"/>
      <w:szCs w:val="48"/>
    </w:rPr>
  </w:style>
  <w:style w:type="character" w:customStyle="1" w:styleId="17">
    <w:name w:val="标题 2 字符"/>
    <w:link w:val="3"/>
    <w:autoRedefine/>
    <w:semiHidden/>
    <w:qFormat/>
    <w:uiPriority w:val="9"/>
    <w:rPr>
      <w:rFonts w:ascii="Cambria" w:hAnsi="Cambria" w:eastAsia="宋体" w:cs="Times New Roman"/>
      <w:b/>
      <w:bCs/>
      <w:kern w:val="2"/>
      <w:sz w:val="32"/>
      <w:szCs w:val="32"/>
    </w:rPr>
  </w:style>
  <w:style w:type="character" w:customStyle="1" w:styleId="18">
    <w:name w:val="标题 3 字符"/>
    <w:link w:val="4"/>
    <w:autoRedefine/>
    <w:qFormat/>
    <w:uiPriority w:val="9"/>
    <w:rPr>
      <w:rFonts w:ascii="等线" w:eastAsia="等线"/>
      <w:b/>
      <w:bCs/>
      <w:kern w:val="2"/>
      <w:sz w:val="32"/>
      <w:szCs w:val="32"/>
    </w:rPr>
  </w:style>
  <w:style w:type="character" w:customStyle="1" w:styleId="19">
    <w:name w:val="正文文本 字符"/>
    <w:link w:val="6"/>
    <w:autoRedefine/>
    <w:qFormat/>
    <w:uiPriority w:val="99"/>
    <w:rPr>
      <w:rFonts w:ascii="Calibri" w:hAnsi="Calibri" w:eastAsia="等线" w:cs="Times New Roman"/>
      <w:szCs w:val="24"/>
    </w:rPr>
  </w:style>
  <w:style w:type="character" w:customStyle="1" w:styleId="20">
    <w:name w:val="日期 字符"/>
    <w:link w:val="7"/>
    <w:autoRedefine/>
    <w:semiHidden/>
    <w:qFormat/>
    <w:uiPriority w:val="99"/>
    <w:rPr>
      <w:rFonts w:ascii="等线" w:hAnsi="等线" w:eastAsia="等线" w:cs="Times New Roman"/>
      <w:sz w:val="21"/>
      <w:szCs w:val="24"/>
    </w:rPr>
  </w:style>
  <w:style w:type="character" w:customStyle="1" w:styleId="21">
    <w:name w:val="批注框文本 字符"/>
    <w:link w:val="8"/>
    <w:autoRedefine/>
    <w:semiHidden/>
    <w:qFormat/>
    <w:uiPriority w:val="99"/>
    <w:rPr>
      <w:rFonts w:ascii="等线" w:hAnsi="等线" w:eastAsia="等线" w:cs="Times New Roman"/>
      <w:sz w:val="18"/>
      <w:szCs w:val="18"/>
    </w:rPr>
  </w:style>
  <w:style w:type="character" w:customStyle="1" w:styleId="22">
    <w:name w:val="页脚 字符"/>
    <w:link w:val="9"/>
    <w:autoRedefine/>
    <w:qFormat/>
    <w:uiPriority w:val="99"/>
    <w:rPr>
      <w:rFonts w:ascii="等线" w:hAnsi="等线" w:eastAsia="等线" w:cs="Times New Roman"/>
      <w:sz w:val="18"/>
      <w:szCs w:val="18"/>
    </w:rPr>
  </w:style>
  <w:style w:type="character" w:customStyle="1" w:styleId="23">
    <w:name w:val="页眉 字符"/>
    <w:link w:val="10"/>
    <w:autoRedefine/>
    <w:qFormat/>
    <w:uiPriority w:val="99"/>
    <w:rPr>
      <w:rFonts w:ascii="等线" w:hAnsi="等线" w:eastAsia="等线" w:cs="Times New Roman"/>
      <w:sz w:val="18"/>
      <w:szCs w:val="18"/>
    </w:rPr>
  </w:style>
  <w:style w:type="character" w:customStyle="1" w:styleId="24">
    <w:name w:val="font41"/>
    <w:autoRedefine/>
    <w:qFormat/>
    <w:uiPriority w:val="0"/>
    <w:rPr>
      <w:rFonts w:hint="default" w:ascii="Arial" w:hAnsi="Arial" w:cs="Arial"/>
      <w:color w:val="FF0000"/>
      <w:sz w:val="21"/>
      <w:szCs w:val="21"/>
      <w:u w:val="none"/>
    </w:rPr>
  </w:style>
  <w:style w:type="character" w:customStyle="1" w:styleId="25">
    <w:name w:val="font81"/>
    <w:autoRedefine/>
    <w:qFormat/>
    <w:uiPriority w:val="0"/>
    <w:rPr>
      <w:rFonts w:hint="eastAsia" w:ascii="宋体" w:hAnsi="宋体" w:eastAsia="宋体" w:cs="宋体"/>
      <w:color w:val="000000"/>
      <w:sz w:val="21"/>
      <w:szCs w:val="21"/>
      <w:u w:val="none"/>
    </w:rPr>
  </w:style>
  <w:style w:type="character" w:customStyle="1" w:styleId="26">
    <w:name w:val="font51"/>
    <w:autoRedefine/>
    <w:qFormat/>
    <w:uiPriority w:val="0"/>
    <w:rPr>
      <w:rFonts w:ascii="Calibri" w:hAnsi="Calibri" w:cs="Calibri"/>
      <w:color w:val="000000"/>
      <w:sz w:val="21"/>
      <w:szCs w:val="21"/>
      <w:u w:val="none"/>
    </w:rPr>
  </w:style>
  <w:style w:type="character" w:customStyle="1" w:styleId="27">
    <w:name w:val="font31"/>
    <w:autoRedefine/>
    <w:qFormat/>
    <w:uiPriority w:val="0"/>
    <w:rPr>
      <w:rFonts w:hint="eastAsia" w:ascii="宋体" w:hAnsi="宋体" w:eastAsia="宋体" w:cs="宋体"/>
      <w:color w:val="FF0000"/>
      <w:sz w:val="21"/>
      <w:szCs w:val="21"/>
      <w:u w:val="none"/>
    </w:rPr>
  </w:style>
  <w:style w:type="paragraph" w:styleId="28">
    <w:name w:val="List Paragraph"/>
    <w:basedOn w:val="1"/>
    <w:autoRedefine/>
    <w:unhideWhenUsed/>
    <w:qFormat/>
    <w:uiPriority w:val="99"/>
    <w:pPr>
      <w:ind w:firstLine="420" w:firstLineChars="200"/>
    </w:pPr>
  </w:style>
  <w:style w:type="paragraph" w:customStyle="1" w:styleId="29">
    <w:name w:val="p0"/>
    <w:basedOn w:val="1"/>
    <w:autoRedefine/>
    <w:unhideWhenUsed/>
    <w:qFormat/>
    <w:uiPriority w:val="0"/>
    <w:pPr>
      <w:widowControl/>
      <w:spacing w:line="560" w:lineRule="exact"/>
      <w:ind w:firstLine="200" w:firstLineChars="200"/>
    </w:pPr>
    <w:rPr>
      <w:rFonts w:ascii="Times New Roman" w:eastAsia="宋体"/>
      <w:kern w:val="0"/>
      <w:szCs w:val="22"/>
    </w:rPr>
  </w:style>
  <w:style w:type="paragraph" w:customStyle="1" w:styleId="30">
    <w:name w:val="*正文"/>
    <w:basedOn w:val="1"/>
    <w:autoRedefine/>
    <w:qFormat/>
    <w:uiPriority w:val="0"/>
    <w:pPr>
      <w:widowControl/>
      <w:snapToGrid w:val="0"/>
      <w:spacing w:line="357" w:lineRule="atLeast"/>
      <w:ind w:firstLine="560"/>
      <w:jc w:val="left"/>
    </w:pPr>
    <w:rPr>
      <w:rFonts w:ascii="仿宋_GB2312" w:hAnsi="Calibri" w:eastAsia="宋体"/>
      <w:color w:val="191919"/>
      <w:kern w:val="0"/>
      <w:sz w:val="28"/>
      <w:szCs w:val="28"/>
      <w:u w:color="000000"/>
    </w:rPr>
  </w:style>
  <w:style w:type="paragraph" w:customStyle="1" w:styleId="31">
    <w:name w:val="列出段落1"/>
    <w:basedOn w:val="1"/>
    <w:autoRedefine/>
    <w:qFormat/>
    <w:uiPriority w:val="99"/>
    <w:pPr>
      <w:ind w:firstLine="420" w:firstLineChars="200"/>
    </w:pPr>
    <w:rPr>
      <w:rFonts w:ascii="Cambria" w:hAnsi="Cambria" w:eastAsia="宋体"/>
      <w:sz w:val="24"/>
    </w:rPr>
  </w:style>
  <w:style w:type="table" w:customStyle="1" w:styleId="32">
    <w:name w:val="网格型1"/>
    <w:basedOn w:val="13"/>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Revision"/>
    <w:autoRedefine/>
    <w:hidden/>
    <w:semiHidden/>
    <w:qFormat/>
    <w:uiPriority w:val="99"/>
    <w:rPr>
      <w:rFonts w:ascii="等线"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Organization</Company>
  <Pages>16</Pages>
  <Words>4700</Words>
  <Characters>5042</Characters>
  <Lines>1</Lines>
  <Paragraphs>1</Paragraphs>
  <TotalTime>5</TotalTime>
  <ScaleCrop>false</ScaleCrop>
  <LinksUpToDate>false</LinksUpToDate>
  <CharactersWithSpaces>5553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2024-06-04T06:45:00Z</dcterms:created>
  <dc:creator>Windows 用户</dc:creator>
  <cp:lastModifiedBy>...</cp:lastModifiedBy>
  <dcterms:modified xsi:type="dcterms:W3CDTF">2024-11-18T00:10:53Z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752514BC38E443E095ED20ADA5A6CDB7_13</vt:lpwstr>
  </property>
</Properties>
</file>