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2"/>
        <w:rPr>
          <w:lang w:val="zh-CN"/>
        </w:rPr>
      </w:pPr>
    </w:p>
    <w:p w14:paraId="166CB39B">
      <w:pPr>
        <w:rPr>
          <w:lang w:val="zh-CN"/>
        </w:rPr>
      </w:pPr>
    </w:p>
    <w:p w14:paraId="580399D2">
      <w:pPr>
        <w:autoSpaceDE w:val="0"/>
        <w:autoSpaceDN w:val="0"/>
        <w:adjustRightInd w:val="0"/>
        <w:jc w:val="center"/>
        <w:rPr>
          <w:rFonts w:hint="eastAsia" w:ascii="黑体" w:hAnsi="黑体" w:eastAsia="黑体" w:cs="黑体"/>
          <w:color w:val="000000"/>
          <w:sz w:val="52"/>
          <w:szCs w:val="52"/>
          <w:lang w:val="zh-CN"/>
        </w:rPr>
      </w:pPr>
      <w:r>
        <w:rPr>
          <w:rFonts w:hint="eastAsia" w:ascii="黑体" w:hAnsi="黑体" w:eastAsia="黑体" w:cs="黑体"/>
          <w:color w:val="000000"/>
          <w:sz w:val="52"/>
          <w:szCs w:val="52"/>
          <w:lang w:val="zh-CN"/>
        </w:rPr>
        <w:t>涡阳县人民医院</w:t>
      </w:r>
    </w:p>
    <w:p w14:paraId="0329B279">
      <w:pPr>
        <w:autoSpaceDE w:val="0"/>
        <w:autoSpaceDN w:val="0"/>
        <w:adjustRightInd w:val="0"/>
        <w:jc w:val="center"/>
        <w:rPr>
          <w:rFonts w:hint="eastAsia" w:ascii="黑体" w:hAnsi="黑体" w:eastAsia="黑体" w:cs="黑体"/>
          <w:color w:val="000000"/>
          <w:sz w:val="52"/>
          <w:szCs w:val="52"/>
          <w:lang w:val="zh-CN"/>
        </w:rPr>
      </w:pPr>
      <w:r>
        <w:rPr>
          <w:rFonts w:hint="eastAsia" w:ascii="黑体" w:hAnsi="黑体" w:eastAsia="黑体" w:cs="黑体"/>
          <w:color w:val="000000"/>
          <w:sz w:val="52"/>
          <w:szCs w:val="52"/>
          <w:lang w:val="en-US" w:eastAsia="zh-CN"/>
        </w:rPr>
        <w:t>检查结果互认平台对接服务项目</w:t>
      </w:r>
    </w:p>
    <w:p w14:paraId="69185BC0">
      <w:pPr>
        <w:pStyle w:val="12"/>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5</w:t>
      </w:r>
      <w:r>
        <w:rPr>
          <w:rFonts w:hint="eastAsia" w:ascii="宋体" w:hAnsi="宋体"/>
          <w:b/>
          <w:color w:val="000000"/>
          <w:sz w:val="28"/>
          <w:szCs w:val="28"/>
        </w:rPr>
        <w:t>-0</w:t>
      </w:r>
      <w:r>
        <w:rPr>
          <w:rFonts w:hint="eastAsia" w:ascii="宋体" w:hAnsi="宋体"/>
          <w:b/>
          <w:color w:val="000000"/>
          <w:sz w:val="28"/>
          <w:szCs w:val="28"/>
          <w:lang w:val="en-US" w:eastAsia="zh-CN"/>
        </w:rPr>
        <w:t>11</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rPr>
          <w:rFonts w:ascii="仿宋_GB2312" w:eastAsia="仿宋_GB2312"/>
          <w:sz w:val="32"/>
          <w:szCs w:val="36"/>
        </w:rPr>
      </w:pPr>
    </w:p>
    <w:p w14:paraId="689CADAC">
      <w:pPr>
        <w:pStyle w:val="7"/>
        <w:ind w:firstLine="640"/>
        <w:rPr>
          <w:rFonts w:ascii="仿宋_GB2312" w:eastAsia="仿宋_GB2312"/>
          <w:szCs w:val="36"/>
        </w:rPr>
      </w:pPr>
    </w:p>
    <w:p w14:paraId="69E9A51B">
      <w:pPr>
        <w:pStyle w:val="7"/>
        <w:ind w:firstLine="640"/>
        <w:rPr>
          <w:rFonts w:ascii="仿宋_GB2312" w:eastAsia="仿宋_GB2312"/>
          <w:szCs w:val="36"/>
        </w:rPr>
      </w:pPr>
    </w:p>
    <w:p w14:paraId="62937A5A">
      <w:pPr>
        <w:pStyle w:val="7"/>
        <w:ind w:firstLine="640"/>
        <w:rPr>
          <w:rFonts w:ascii="仿宋_GB2312" w:eastAsia="仿宋_GB2312"/>
          <w:szCs w:val="36"/>
        </w:rPr>
      </w:pPr>
    </w:p>
    <w:p w14:paraId="49CD4BCD">
      <w:pPr>
        <w:pStyle w:val="7"/>
        <w:ind w:firstLine="640"/>
        <w:rPr>
          <w:rFonts w:ascii="仿宋_GB2312" w:eastAsia="仿宋_GB2312"/>
          <w:szCs w:val="36"/>
        </w:rPr>
      </w:pPr>
    </w:p>
    <w:p w14:paraId="4B9190A0">
      <w:pPr>
        <w:pStyle w:val="7"/>
        <w:ind w:firstLine="640"/>
        <w:rPr>
          <w:rFonts w:ascii="仿宋_GB2312" w:eastAsia="仿宋_GB2312"/>
          <w:szCs w:val="36"/>
        </w:rPr>
      </w:pPr>
    </w:p>
    <w:p w14:paraId="3DD75B85">
      <w:pPr>
        <w:pStyle w:val="7"/>
        <w:rPr>
          <w:rFonts w:ascii="仿宋_GB2312" w:eastAsia="仿宋_GB2312"/>
          <w:szCs w:val="36"/>
        </w:rPr>
      </w:pPr>
    </w:p>
    <w:p w14:paraId="1B59E0B7">
      <w:pPr>
        <w:pStyle w:val="7"/>
        <w:ind w:firstLine="640"/>
        <w:rPr>
          <w:rFonts w:ascii="仿宋_GB2312" w:eastAsia="仿宋_GB2312"/>
          <w:szCs w:val="36"/>
        </w:rPr>
      </w:pPr>
    </w:p>
    <w:p w14:paraId="5F2621D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月</w:t>
      </w:r>
    </w:p>
    <w:p w14:paraId="7AC51430">
      <w:pPr>
        <w:pStyle w:val="7"/>
        <w:ind w:firstLine="602"/>
        <w:rPr>
          <w:rFonts w:ascii="宋体" w:hAnsi="宋体" w:cs="宋体"/>
          <w:b/>
          <w:color w:val="000000"/>
          <w:sz w:val="30"/>
          <w:szCs w:val="30"/>
        </w:rPr>
      </w:pPr>
    </w:p>
    <w:p w14:paraId="56E97979">
      <w:pPr>
        <w:pStyle w:val="7"/>
        <w:ind w:firstLine="602"/>
        <w:rPr>
          <w:rFonts w:ascii="宋体" w:hAnsi="宋体" w:cs="宋体"/>
          <w:b/>
          <w:color w:val="000000"/>
          <w:sz w:val="30"/>
          <w:szCs w:val="30"/>
        </w:rPr>
      </w:pPr>
    </w:p>
    <w:p w14:paraId="74019B2C">
      <w:pPr>
        <w:pStyle w:val="7"/>
        <w:ind w:firstLine="602"/>
        <w:rPr>
          <w:rFonts w:ascii="宋体" w:hAnsi="宋体" w:cs="宋体"/>
          <w:b/>
          <w:color w:val="000000"/>
          <w:sz w:val="30"/>
          <w:szCs w:val="30"/>
        </w:rPr>
      </w:pPr>
    </w:p>
    <w:p w14:paraId="21E317E6"/>
    <w:p w14:paraId="0893B15B">
      <w:pPr>
        <w:pStyle w:val="13"/>
        <w:widowControl/>
        <w:spacing w:beforeAutospacing="0" w:afterAutospacing="0" w:line="400" w:lineRule="exact"/>
        <w:ind w:firstLine="723" w:firstLineChars="200"/>
        <w:rPr>
          <w:rFonts w:ascii="宋体" w:hAnsi="宋体" w:eastAsia="宋体" w:cs="等线"/>
          <w:b/>
          <w:bCs/>
          <w:sz w:val="32"/>
          <w:szCs w:val="32"/>
        </w:rPr>
      </w:pPr>
      <w:r>
        <w:rPr>
          <w:rFonts w:hint="eastAsia" w:ascii="黑体" w:hAnsi="黑体" w:eastAsia="黑体" w:cs="黑体"/>
          <w:b/>
          <w:bCs/>
          <w:sz w:val="36"/>
          <w:szCs w:val="36"/>
        </w:rPr>
        <w:t>涡阳县人民医院</w:t>
      </w:r>
      <w:r>
        <w:rPr>
          <w:rFonts w:hint="eastAsia" w:ascii="黑体" w:hAnsi="黑体" w:eastAsia="黑体" w:cs="黑体"/>
          <w:b/>
          <w:bCs/>
          <w:sz w:val="36"/>
          <w:szCs w:val="36"/>
          <w:lang w:eastAsia="zh-CN"/>
        </w:rPr>
        <w:t xml:space="preserve"> 检查结果互认平台对接服务项目</w:t>
      </w:r>
    </w:p>
    <w:p w14:paraId="31B2E01A">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5DAFD3B2">
      <w:pPr>
        <w:pStyle w:val="13"/>
        <w:widowControl/>
        <w:spacing w:beforeAutospacing="0" w:afterAutospacing="0" w:line="400" w:lineRule="exact"/>
        <w:ind w:firstLine="480" w:firstLineChars="200"/>
        <w:rPr>
          <w:rFonts w:hint="eastAsia" w:ascii="宋体" w:hAnsi="宋体" w:eastAsia="宋体" w:cs="等线"/>
          <w:b/>
          <w:bCs/>
          <w:sz w:val="24"/>
          <w:szCs w:val="32"/>
          <w:lang w:eastAsia="zh-CN"/>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检查结果互认平台对接服务项目</w:t>
      </w:r>
    </w:p>
    <w:p w14:paraId="5DC34753">
      <w:pPr>
        <w:pStyle w:val="13"/>
        <w:widowControl/>
        <w:spacing w:beforeAutospacing="0" w:afterAutospacing="0" w:line="400" w:lineRule="exact"/>
        <w:ind w:firstLine="480" w:firstLineChars="200"/>
        <w:rPr>
          <w:rFonts w:hint="default" w:ascii="宋体" w:hAnsi="宋体" w:eastAsia="宋体" w:cs="等线"/>
          <w:szCs w:val="32"/>
          <w:lang w:val="en-US"/>
        </w:rPr>
      </w:pPr>
      <w:r>
        <w:rPr>
          <w:rFonts w:hint="eastAsia" w:ascii="宋体" w:hAnsi="宋体" w:eastAsia="宋体" w:cs="等线"/>
          <w:szCs w:val="32"/>
        </w:rPr>
        <w:t>2、招标编号：GYZC-202</w:t>
      </w:r>
      <w:r>
        <w:rPr>
          <w:rFonts w:hint="eastAsia" w:ascii="宋体" w:hAnsi="宋体" w:eastAsia="宋体" w:cs="等线"/>
          <w:szCs w:val="32"/>
          <w:lang w:val="en-US" w:eastAsia="zh-CN"/>
        </w:rPr>
        <w:t>5</w:t>
      </w:r>
      <w:r>
        <w:rPr>
          <w:rFonts w:hint="eastAsia" w:ascii="宋体" w:hAnsi="宋体" w:eastAsia="宋体" w:cs="等线"/>
          <w:szCs w:val="32"/>
        </w:rPr>
        <w:t>-0</w:t>
      </w:r>
      <w:r>
        <w:rPr>
          <w:rFonts w:hint="eastAsia" w:ascii="宋体" w:hAnsi="宋体" w:eastAsia="宋体" w:cs="等线"/>
          <w:szCs w:val="32"/>
          <w:lang w:val="en-US" w:eastAsia="zh-CN"/>
        </w:rPr>
        <w:t>11号</w:t>
      </w:r>
    </w:p>
    <w:p w14:paraId="1FCB34E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100000</w:t>
      </w:r>
      <w:r>
        <w:rPr>
          <w:rFonts w:hint="eastAsia" w:ascii="宋体" w:hAnsi="宋体" w:eastAsia="宋体" w:cs="等线"/>
          <w:b/>
          <w:bCs/>
          <w:szCs w:val="32"/>
        </w:rPr>
        <w:t>元</w:t>
      </w:r>
    </w:p>
    <w:p w14:paraId="05ED75C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100000</w:t>
      </w:r>
      <w:r>
        <w:rPr>
          <w:rFonts w:hint="eastAsia" w:ascii="宋体" w:hAnsi="宋体" w:eastAsia="宋体" w:cs="等线"/>
          <w:b/>
          <w:bCs/>
          <w:szCs w:val="32"/>
        </w:rPr>
        <w:t>元</w:t>
      </w:r>
    </w:p>
    <w:p w14:paraId="29C65F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9"/>
        <w:spacing w:line="400" w:lineRule="exact"/>
        <w:ind w:firstLine="480"/>
        <w:rPr>
          <w:rFonts w:hint="eastAsia" w:ascii="宋体" w:hAnsi="宋体" w:eastAsia="宋体" w:cs="等线"/>
          <w:sz w:val="24"/>
          <w:szCs w:val="32"/>
          <w:lang w:eastAsia="zh-CN"/>
        </w:rPr>
      </w:pPr>
      <w:r>
        <w:rPr>
          <w:rFonts w:hint="eastAsia" w:ascii="宋体" w:hAnsi="宋体" w:eastAsia="宋体" w:cs="等线"/>
          <w:sz w:val="24"/>
          <w:szCs w:val="32"/>
        </w:rPr>
        <w:t>7、招标范围：</w:t>
      </w:r>
      <w:r>
        <w:rPr>
          <w:rFonts w:hint="eastAsia" w:ascii="宋体" w:hAnsi="宋体" w:eastAsia="宋体" w:cs="等线"/>
          <w:sz w:val="24"/>
          <w:szCs w:val="32"/>
          <w:lang w:val="en-US" w:eastAsia="zh-CN"/>
        </w:rPr>
        <w:t>医院</w:t>
      </w:r>
      <w:r>
        <w:rPr>
          <w:rFonts w:hint="eastAsia" w:ascii="宋体" w:hAnsi="宋体" w:eastAsia="宋体" w:cs="等线"/>
          <w:sz w:val="24"/>
          <w:szCs w:val="32"/>
          <w:lang w:eastAsia="zh-CN"/>
        </w:rPr>
        <w:t>需按相关接口文档完成心电、病理、超声、内镜四块系统的系统对接</w:t>
      </w:r>
    </w:p>
    <w:p w14:paraId="77BA7C5A">
      <w:pPr>
        <w:pStyle w:val="13"/>
        <w:widowControl/>
        <w:spacing w:beforeAutospacing="0" w:afterAutospacing="0" w:line="400" w:lineRule="exact"/>
        <w:ind w:firstLine="480" w:firstLineChars="200"/>
        <w:rPr>
          <w:rFonts w:hint="default" w:ascii="宋体" w:hAnsi="宋体" w:eastAsia="宋体" w:cs="等线"/>
          <w:kern w:val="2"/>
          <w:sz w:val="24"/>
          <w:szCs w:val="32"/>
          <w:lang w:val="en-US" w:eastAsia="zh-CN" w:bidi="ar-SA"/>
        </w:rPr>
      </w:pPr>
      <w:r>
        <w:rPr>
          <w:rFonts w:hint="eastAsia" w:ascii="宋体" w:hAnsi="宋体" w:eastAsia="宋体" w:cs="等线"/>
          <w:szCs w:val="32"/>
        </w:rPr>
        <w:t>8</w:t>
      </w:r>
      <w:r>
        <w:rPr>
          <w:rFonts w:hint="eastAsia" w:ascii="宋体" w:hAnsi="宋体" w:eastAsia="宋体" w:cs="等线"/>
          <w:kern w:val="2"/>
          <w:sz w:val="24"/>
          <w:szCs w:val="32"/>
          <w:lang w:val="en-US" w:eastAsia="zh-CN" w:bidi="ar-SA"/>
        </w:rPr>
        <w:t>、合同服务期限：30天</w:t>
      </w:r>
    </w:p>
    <w:p w14:paraId="5A9FBF95">
      <w:pPr>
        <w:pStyle w:val="13"/>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48943C53">
      <w:pPr>
        <w:spacing w:line="400" w:lineRule="exact"/>
        <w:ind w:firstLine="480" w:firstLineChars="200"/>
        <w:rPr>
          <w:rFonts w:hint="eastAsia" w:ascii="宋体" w:hAnsi="宋体" w:eastAsia="宋体" w:cs="等线"/>
          <w:color w:val="auto"/>
          <w:sz w:val="24"/>
          <w:szCs w:val="32"/>
          <w:highlight w:val="none"/>
          <w:lang w:val="en-US" w:eastAsia="zh-CN"/>
        </w:rPr>
      </w:pPr>
      <w:r>
        <w:rPr>
          <w:rFonts w:ascii="宋体" w:hAnsi="宋体" w:eastAsia="宋体" w:cs="等线"/>
          <w:color w:val="auto"/>
          <w:sz w:val="24"/>
          <w:szCs w:val="32"/>
          <w:highlight w:val="none"/>
        </w:rPr>
        <w:t>5、本项目的特定资格要求：</w:t>
      </w:r>
      <w:r>
        <w:rPr>
          <w:rFonts w:hint="eastAsia" w:ascii="宋体" w:hAnsi="宋体" w:eastAsia="宋体" w:cs="等线"/>
          <w:color w:val="auto"/>
          <w:sz w:val="24"/>
          <w:szCs w:val="32"/>
          <w:highlight w:val="none"/>
          <w:lang w:val="en-US" w:eastAsia="zh-CN"/>
        </w:rPr>
        <w:t>/</w:t>
      </w:r>
    </w:p>
    <w:p w14:paraId="626FE15B">
      <w:pPr>
        <w:spacing w:line="400" w:lineRule="exact"/>
        <w:ind w:firstLine="480" w:firstLineChars="200"/>
        <w:rPr>
          <w:rFonts w:hint="default" w:ascii="宋体" w:hAnsi="宋体" w:eastAsia="宋体" w:cs="等线"/>
          <w:sz w:val="24"/>
          <w:szCs w:val="32"/>
          <w:lang w:val="en-US" w:eastAsia="zh-CN"/>
        </w:rPr>
      </w:pPr>
      <w:r>
        <w:rPr>
          <w:rFonts w:ascii="宋体" w:hAnsi="宋体" w:eastAsia="宋体" w:cs="等线"/>
          <w:sz w:val="24"/>
          <w:szCs w:val="32"/>
        </w:rPr>
        <w:t>6、本项目不接受联合体投标。</w:t>
      </w:r>
    </w:p>
    <w:p w14:paraId="0482E023">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3</w:t>
      </w:r>
      <w:r>
        <w:rPr>
          <w:rFonts w:hint="eastAsia" w:ascii="宋体" w:hAnsi="宋体" w:eastAsia="宋体" w:cs="等线"/>
          <w:szCs w:val="32"/>
        </w:rPr>
        <w:t>月</w:t>
      </w:r>
      <w:r>
        <w:rPr>
          <w:rFonts w:hint="eastAsia" w:ascii="宋体" w:hAnsi="宋体" w:eastAsia="宋体" w:cs="等线"/>
          <w:szCs w:val="32"/>
          <w:lang w:val="en-US" w:eastAsia="zh-CN"/>
        </w:rPr>
        <w:t>26</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3</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26</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4B4AD136">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3"/>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E34CD50">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lang w:val="en-US" w:eastAsia="zh-CN"/>
        </w:rPr>
        <w:t>信息中心赵</w:t>
      </w:r>
      <w:r>
        <w:rPr>
          <w:rFonts w:hint="eastAsia" w:ascii="宋体" w:hAnsi="宋体" w:eastAsia="宋体"/>
          <w:kern w:val="2"/>
        </w:rPr>
        <w:t>老师：</w:t>
      </w:r>
      <w:r>
        <w:rPr>
          <w:rFonts w:hint="eastAsia" w:ascii="宋体" w:hAnsi="宋体"/>
          <w:sz w:val="24"/>
          <w:szCs w:val="24"/>
        </w:rPr>
        <w:t>135 0567 7477</w:t>
      </w:r>
    </w:p>
    <w:p w14:paraId="6709F9A6">
      <w:pPr>
        <w:pStyle w:val="13"/>
        <w:widowControl/>
        <w:spacing w:beforeAutospacing="0" w:afterAutospacing="0" w:line="400" w:lineRule="exact"/>
        <w:ind w:firstLine="1065"/>
        <w:rPr>
          <w:rFonts w:hint="default" w:ascii="宋体" w:hAnsi="宋体" w:eastAsia="宋体" w:cs="等线"/>
          <w:szCs w:val="32"/>
          <w:highlight w:val="green"/>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653A3A79">
      <w:pPr>
        <w:pStyle w:val="13"/>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0ECEBB9B">
      <w:pPr>
        <w:pStyle w:val="13"/>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01B0E1E1">
      <w:pPr>
        <w:pStyle w:val="12"/>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民医院</w:t>
      </w:r>
    </w:p>
    <w:p w14:paraId="16926901">
      <w:pPr>
        <w:pStyle w:val="12"/>
        <w:rPr>
          <w:rFonts w:hint="eastAsia" w:ascii="黑体" w:hAnsi="黑体" w:eastAsia="黑体" w:cs="黑体"/>
          <w:lang w:val="en-US" w:eastAsia="zh-CN"/>
        </w:rPr>
      </w:pPr>
      <w:r>
        <w:rPr>
          <w:rFonts w:hint="eastAsia" w:ascii="黑体" w:hAnsi="黑体" w:eastAsia="黑体" w:cs="黑体"/>
          <w:lang w:val="en-US" w:eastAsia="zh-CN"/>
        </w:rPr>
        <w:t xml:space="preserve"> 检查结果互认平台对接服务项目采购需求</w:t>
      </w:r>
    </w:p>
    <w:p w14:paraId="186617BC">
      <w:pPr>
        <w:ind w:firstLine="480"/>
        <w:rPr>
          <w:rFonts w:ascii="宋体" w:hAnsi="宋体"/>
          <w:sz w:val="24"/>
        </w:rPr>
      </w:pPr>
    </w:p>
    <w:p w14:paraId="079ECC99">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718E64DC">
      <w:pPr>
        <w:spacing w:line="400" w:lineRule="exact"/>
        <w:ind w:firstLine="480" w:firstLineChars="200"/>
        <w:rPr>
          <w:rFonts w:hint="eastAsia"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585F129">
      <w:pPr>
        <w:spacing w:line="400" w:lineRule="exact"/>
        <w:ind w:firstLine="480" w:firstLineChars="200"/>
        <w:rPr>
          <w:rFonts w:hint="eastAsia" w:ascii="宋体" w:hAnsi="宋体" w:eastAsia="宋体"/>
          <w:sz w:val="24"/>
        </w:rPr>
      </w:pPr>
      <w:r>
        <w:rPr>
          <w:rFonts w:hint="eastAsia" w:ascii="宋体" w:hAnsi="宋体" w:eastAsia="宋体"/>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A8D885D">
      <w:pPr>
        <w:spacing w:line="400" w:lineRule="exact"/>
        <w:ind w:firstLine="480" w:firstLineChars="200"/>
        <w:rPr>
          <w:rFonts w:hint="eastAsia" w:ascii="宋体" w:hAnsi="宋体" w:eastAsia="宋体"/>
          <w:sz w:val="24"/>
        </w:rPr>
      </w:pPr>
      <w:r>
        <w:rPr>
          <w:rFonts w:hint="eastAsia" w:ascii="宋体" w:hAnsi="宋体" w:eastAsia="宋体"/>
          <w:sz w:val="24"/>
        </w:rPr>
        <w:t>3、现场踏勘：采购人不组织现场踏勘，供应商应自行踏勘项目现场（信息中心赵老师：13505677477）。如供应商因未及时踏勘现场而导致的报价缺项漏项废标、或成交后无法完工，供应商自行承担一切后果。</w:t>
      </w:r>
    </w:p>
    <w:p w14:paraId="34A34335">
      <w:pPr>
        <w:spacing w:line="400" w:lineRule="exact"/>
        <w:ind w:firstLine="480" w:firstLineChars="200"/>
        <w:rPr>
          <w:rFonts w:hint="eastAsia" w:ascii="宋体" w:hAnsi="宋体" w:eastAsia="宋体"/>
          <w:sz w:val="24"/>
        </w:rPr>
      </w:pPr>
      <w:r>
        <w:rPr>
          <w:rFonts w:hint="eastAsia" w:ascii="宋体" w:hAnsi="宋体" w:eastAsia="宋体"/>
          <w:sz w:val="24"/>
        </w:rPr>
        <w:t>4、本项目所列的推荐品牌，并无限性，报价人可以选择性能相当于或优于推荐品牌质量档次的产品，但所投产品的技术参数，要最大限度满足招标文件提供的详细参数；</w:t>
      </w:r>
    </w:p>
    <w:p w14:paraId="4F9C51EA">
      <w:pPr>
        <w:spacing w:line="400" w:lineRule="exact"/>
        <w:ind w:firstLine="480" w:firstLineChars="200"/>
        <w:rPr>
          <w:rFonts w:hint="eastAsia" w:ascii="宋体" w:hAnsi="宋体" w:eastAsia="宋体"/>
          <w:sz w:val="24"/>
        </w:rPr>
      </w:pPr>
      <w:r>
        <w:rPr>
          <w:rFonts w:hint="eastAsia" w:ascii="宋体" w:hAnsi="宋体" w:eastAsia="宋体"/>
          <w:sz w:val="24"/>
        </w:rPr>
        <w:t>5、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53ADCF40">
      <w:pPr>
        <w:spacing w:line="400" w:lineRule="exact"/>
        <w:ind w:firstLine="480" w:firstLineChars="200"/>
        <w:rPr>
          <w:rFonts w:hint="eastAsia" w:ascii="宋体" w:hAnsi="宋体" w:eastAsia="宋体"/>
          <w:sz w:val="24"/>
        </w:rPr>
      </w:pPr>
      <w:r>
        <w:rPr>
          <w:rFonts w:hint="eastAsia" w:ascii="宋体" w:hAnsi="宋体" w:eastAsia="宋体"/>
          <w:sz w:val="24"/>
        </w:rPr>
        <w:t>6、如无特别说明，采购文件中所有涉及的费用货币均为人民币，价格单位均为“元”。</w:t>
      </w:r>
    </w:p>
    <w:p w14:paraId="0EB4EB7A">
      <w:pPr>
        <w:spacing w:line="400" w:lineRule="exact"/>
        <w:ind w:firstLine="480" w:firstLineChars="200"/>
        <w:rPr>
          <w:rFonts w:hint="eastAsia" w:ascii="宋体" w:hAnsi="宋体" w:eastAsia="宋体"/>
          <w:sz w:val="24"/>
        </w:rPr>
      </w:pPr>
      <w:r>
        <w:rPr>
          <w:rFonts w:hint="eastAsia" w:ascii="宋体" w:hAnsi="宋体" w:eastAsia="宋体"/>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5EB27BA3">
      <w:pPr>
        <w:spacing w:line="400" w:lineRule="exact"/>
        <w:ind w:firstLine="480" w:firstLineChars="200"/>
        <w:rPr>
          <w:rFonts w:hint="eastAsia" w:ascii="宋体" w:hAnsi="宋体" w:eastAsia="宋体"/>
          <w:sz w:val="24"/>
        </w:rPr>
      </w:pPr>
      <w:r>
        <w:rPr>
          <w:rFonts w:hint="eastAsia" w:ascii="宋体" w:hAnsi="宋体" w:eastAsia="宋体"/>
          <w:sz w:val="24"/>
        </w:rPr>
        <w:t>8、质疑与澄清</w:t>
      </w:r>
    </w:p>
    <w:p w14:paraId="7D356CE2">
      <w:pPr>
        <w:spacing w:line="400" w:lineRule="exact"/>
        <w:ind w:firstLine="480" w:firstLineChars="200"/>
        <w:rPr>
          <w:rFonts w:hint="eastAsia" w:ascii="宋体" w:hAnsi="宋体" w:eastAsia="宋体"/>
          <w:sz w:val="24"/>
        </w:rPr>
      </w:pPr>
      <w:r>
        <w:rPr>
          <w:rFonts w:hint="eastAsia" w:ascii="宋体" w:hAnsi="宋体" w:eastAsia="宋体"/>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582FC004">
      <w:pPr>
        <w:spacing w:line="400" w:lineRule="exact"/>
        <w:ind w:firstLine="480" w:firstLineChars="200"/>
        <w:rPr>
          <w:rFonts w:hint="eastAsia" w:ascii="宋体" w:hAnsi="宋体" w:eastAsia="宋体"/>
          <w:sz w:val="24"/>
        </w:rPr>
      </w:pPr>
      <w:r>
        <w:rPr>
          <w:rFonts w:hint="eastAsia" w:ascii="宋体" w:hAnsi="宋体" w:eastAsia="宋体"/>
          <w:sz w:val="24"/>
        </w:rPr>
        <w:t>8.2磋商文件的澄清、修改、补充等将在涡阳县人民医院网站“新闻动态——招投标公告”栏上发布。所有下载竞争性磋商文件的供应商须在网上自行查询，无需以纸质形式回复。</w:t>
      </w:r>
    </w:p>
    <w:p w14:paraId="676E3FD1">
      <w:pPr>
        <w:spacing w:line="400" w:lineRule="exact"/>
        <w:ind w:firstLine="480" w:firstLineChars="200"/>
        <w:rPr>
          <w:rFonts w:hint="eastAsia" w:ascii="宋体" w:hAnsi="宋体" w:eastAsia="宋体"/>
          <w:sz w:val="24"/>
        </w:rPr>
      </w:pPr>
      <w:r>
        <w:rPr>
          <w:rFonts w:hint="eastAsia" w:ascii="宋体" w:hAnsi="宋体" w:eastAsia="宋体"/>
          <w:sz w:val="24"/>
        </w:rPr>
        <w:t>8.3供应商应依法行使自己的质疑、投诉权利。对于恶意质疑、投诉、弄虚作假及其他违法违规行为的，一经查实，壹年内将禁止参与医院采购项目的投标。</w:t>
      </w:r>
    </w:p>
    <w:p w14:paraId="7D4679C5">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一、项目建设概述：</w:t>
      </w:r>
    </w:p>
    <w:p w14:paraId="799E7ACE">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加快推进我省医疗机构检查检验结果互认，切实减轻人民群众就医负担，保障医疗质量和安全，根据省卫健委《关于印发进一步推进医疗机构检查检验结果互认工作实施方案的通知》（皖卫医秘〔2024〕86号）文件要求，我院需按相关接口文档完成心电、病理、超声、内镜四块系统的系统对接（数据交互模块）。</w:t>
      </w:r>
    </w:p>
    <w:p w14:paraId="5129C519">
      <w:pPr>
        <w:spacing w:line="380" w:lineRule="exact"/>
        <w:textAlignment w:val="baseline"/>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二、服务内容详细要求</w:t>
      </w:r>
    </w:p>
    <w:p w14:paraId="2CC2D4E8">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一、数据上传服务</w:t>
      </w:r>
    </w:p>
    <w:p w14:paraId="5568301C">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1.1 检查项目编码上传</w:t>
      </w:r>
    </w:p>
    <w:p w14:paraId="6B8F05AE">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功能要求：</w:t>
      </w:r>
    </w:p>
    <w:p w14:paraId="5B136FC6">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实现机构项目编码与国家标准编码（如 ICD-11、LOINC）的双向映射</w:t>
      </w:r>
    </w:p>
    <w:p w14:paraId="09E75C3E">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支持动态编码对照库维护（增删改查）</w:t>
      </w:r>
    </w:p>
    <w:p w14:paraId="52B840EF">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提供编码对照版本管理功能</w:t>
      </w:r>
    </w:p>
    <w:p w14:paraId="0D142783">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数据内容：</w:t>
      </w:r>
    </w:p>
    <w:p w14:paraId="1560FE85">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必传字段：机构编码、项目编码、项目名称、操作类型（新增 / 修改 / 废止）</w:t>
      </w:r>
    </w:p>
    <w:p w14:paraId="3B5B463B">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扩展字段：医保编码、项目分类、价格信息</w:t>
      </w:r>
    </w:p>
    <w:p w14:paraId="3E94247B">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1.2 检查索引数据上传</w:t>
      </w:r>
    </w:p>
    <w:p w14:paraId="5F163CF8">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功能要求：</w:t>
      </w:r>
    </w:p>
    <w:p w14:paraId="6308E55C">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建立统一检查索引库（支持 DICOM、HL7 FHIR 等格式）</w:t>
      </w:r>
    </w:p>
    <w:p w14:paraId="3C868D3B">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支持多源异构数据的标准化转换</w:t>
      </w:r>
    </w:p>
    <w:p w14:paraId="6A03453E">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数据内容：</w:t>
      </w:r>
    </w:p>
    <w:p w14:paraId="1B48DF77">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必传字段：患者 ID、检查编号、检查日期、检查项目编码、检查机构编码</w:t>
      </w:r>
    </w:p>
    <w:p w14:paraId="5C3E3511">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扩展字段：检查状态（已完成 / 待审核）、检查设备 ID</w:t>
      </w:r>
    </w:p>
    <w:p w14:paraId="1883F238">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1.3 检查报告结果 PDF 上传</w:t>
      </w:r>
    </w:p>
    <w:p w14:paraId="03528629">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技术要求：</w:t>
      </w:r>
    </w:p>
    <w:p w14:paraId="52B01D37">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采用 PDF/A-2U 格式（支持长期归档）</w:t>
      </w:r>
    </w:p>
    <w:p w14:paraId="4EC63CCE">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嵌入数字签名和时间戳</w:t>
      </w:r>
    </w:p>
    <w:p w14:paraId="53D8E866">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支持 OCR 文本识别和结构化数据提取</w:t>
      </w:r>
    </w:p>
    <w:p w14:paraId="7DF02FB6">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1.4 检查数据日报上传</w:t>
      </w:r>
    </w:p>
    <w:p w14:paraId="1AB93E77">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功能要求：</w:t>
      </w:r>
    </w:p>
    <w:p w14:paraId="4BA026BC">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按自然日统计检查数据量（按项目类型、机构等维度）</w:t>
      </w:r>
    </w:p>
    <w:p w14:paraId="309ECFDC">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自动与监管平台数据比对，生成差异报告</w:t>
      </w:r>
    </w:p>
    <w:p w14:paraId="60D16664">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数据内容：</w:t>
      </w:r>
    </w:p>
    <w:p w14:paraId="6FA84F82">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机构编码、日期、总检查量、各项目类型数量</w:t>
      </w:r>
    </w:p>
    <w:p w14:paraId="038A72FE">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1.5 检查提醒与调阅记录上传</w:t>
      </w:r>
    </w:p>
    <w:p w14:paraId="52F49237">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功能要求：</w:t>
      </w:r>
    </w:p>
    <w:p w14:paraId="15C465D0">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记录检查提醒触发事件（如重复检查、异常值）</w:t>
      </w:r>
    </w:p>
    <w:p w14:paraId="3284F033">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记录调阅行为（调阅机构、时间、次数）</w:t>
      </w:r>
    </w:p>
    <w:p w14:paraId="323441BC">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数据内容：</w:t>
      </w:r>
    </w:p>
    <w:p w14:paraId="74A46C48">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检查索引唯一标识、提醒类型、调阅来源机构、调阅时间</w:t>
      </w:r>
    </w:p>
    <w:p w14:paraId="5FC268B3">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1.6 检查互认记录上传</w:t>
      </w:r>
    </w:p>
    <w:p w14:paraId="0768DFC2">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功能要求：</w:t>
      </w:r>
    </w:p>
    <w:p w14:paraId="2CF33E73">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记录互认执行情况（互认机构、时间、项目）</w:t>
      </w:r>
    </w:p>
    <w:p w14:paraId="7BF5E9B2">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支持互认结果追溯</w:t>
      </w:r>
    </w:p>
    <w:p w14:paraId="3EDEB2E0">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数据内容：</w:t>
      </w:r>
    </w:p>
    <w:p w14:paraId="4B441CE5">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互认发起机构、互认接收机构、检查索引标识、互认状态</w:t>
      </w:r>
    </w:p>
    <w:p w14:paraId="3CF0BF5A">
      <w:pPr>
        <w:spacing w:line="380" w:lineRule="exact"/>
        <w:textAlignment w:val="baseline"/>
        <w:rPr>
          <w:rFonts w:hint="eastAsia" w:ascii="宋体" w:hAnsi="宋体" w:eastAsia="宋体"/>
          <w:sz w:val="24"/>
          <w:lang w:val="en-US" w:eastAsia="zh-CN"/>
        </w:rPr>
      </w:pPr>
    </w:p>
    <w:p w14:paraId="2E1212C1">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二、数据查询服务</w:t>
      </w:r>
    </w:p>
    <w:p w14:paraId="61AAC60C">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2.1 检查数据查询</w:t>
      </w:r>
    </w:p>
    <w:p w14:paraId="5385CAB5">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功能要求：</w:t>
      </w:r>
    </w:p>
    <w:p w14:paraId="7091185F">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历史检查数据查询：支持按患者 ID、时间段、项目类型检索</w:t>
      </w:r>
    </w:p>
    <w:p w14:paraId="64BC724A">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重复检查查询：基于规则引擎（如同一项目 30 天内重复）自动识别</w:t>
      </w:r>
    </w:p>
    <w:p w14:paraId="5D4E431C">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异常数据查询：按预设阈值（如危急值）筛选</w:t>
      </w:r>
    </w:p>
    <w:p w14:paraId="4813BAAB">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2.2 检查报告单查询</w:t>
      </w:r>
    </w:p>
    <w:p w14:paraId="65350FAC">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技术要求：</w:t>
      </w:r>
    </w:p>
    <w:p w14:paraId="316A6868">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支持 PDF 报告在线预览与下载</w:t>
      </w:r>
    </w:p>
    <w:p w14:paraId="63A3603A">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提供 OCR 文本检索功能</w:t>
      </w:r>
    </w:p>
    <w:p w14:paraId="6032943F">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2.3 检查项目编码查询</w:t>
      </w:r>
    </w:p>
    <w:p w14:paraId="5972BD3C">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功能要求：</w:t>
      </w:r>
    </w:p>
    <w:p w14:paraId="438A2197">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提供标准编码与机构编码的双向查询</w:t>
      </w:r>
    </w:p>
    <w:p w14:paraId="33D65FCF">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支持编码对照库在线更新</w:t>
      </w:r>
    </w:p>
    <w:p w14:paraId="07F4F983">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2.4 数据校验查询</w:t>
      </w:r>
    </w:p>
    <w:p w14:paraId="236DE830">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功能要求：</w:t>
      </w:r>
    </w:p>
    <w:p w14:paraId="2B298372">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每周自动校验数据完整性（漏传、重复、格式错误）</w:t>
      </w:r>
    </w:p>
    <w:p w14:paraId="38A159D8">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生成校验报告并提供补传接口</w:t>
      </w:r>
    </w:p>
    <w:p w14:paraId="0E981F97">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三、影像调阅校验服务</w:t>
      </w:r>
    </w:p>
    <w:p w14:paraId="40295F30">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3.1 密钥管理</w:t>
      </w:r>
    </w:p>
    <w:p w14:paraId="5CC30C9B">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采用非对称加密（RSA 2048 位）生成调阅密钥</w:t>
      </w:r>
    </w:p>
    <w:p w14:paraId="031EDB7E">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密钥有效期可配置（建议≤24 小时）</w:t>
      </w:r>
    </w:p>
    <w:p w14:paraId="09046349">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3.2 调阅流程</w:t>
      </w:r>
    </w:p>
    <w:p w14:paraId="56FA7D58">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调阅机构提交授权申请</w:t>
      </w:r>
    </w:p>
    <w:p w14:paraId="36156162">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监管平台生成临时调阅路径及密钥</w:t>
      </w:r>
    </w:p>
    <w:p w14:paraId="7A98EFDE">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被调阅机构验证密钥有效性</w:t>
      </w:r>
    </w:p>
    <w:p w14:paraId="677FC4FD">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开放 DICOM 影像目录服务（DICOMDIR）</w:t>
      </w:r>
    </w:p>
    <w:p w14:paraId="716EAF93">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四、影像图像下载服务</w:t>
      </w:r>
    </w:p>
    <w:p w14:paraId="7D0C4D4B">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4.1 下载控制</w:t>
      </w:r>
    </w:p>
    <w:p w14:paraId="77A54B01">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支持分块下载（支持断点续传）</w:t>
      </w:r>
    </w:p>
    <w:p w14:paraId="65037030">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影像文件加密存储（AES-256）</w:t>
      </w:r>
    </w:p>
    <w:p w14:paraId="702D5FC7">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4.2 权限管理</w:t>
      </w:r>
    </w:p>
    <w:p w14:paraId="0488FE52">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实施分级授权（主任医师可下载完整影像，住院医师仅预览）</w:t>
      </w:r>
    </w:p>
    <w:p w14:paraId="4CBDA308">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下载行为实时审计（记录下载时间、机构、用户）</w:t>
      </w:r>
    </w:p>
    <w:p w14:paraId="573143F0">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五、技术要求</w:t>
      </w:r>
    </w:p>
    <w:p w14:paraId="536D6617">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接口规范：</w:t>
      </w:r>
    </w:p>
    <w:p w14:paraId="3B547778">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数据交互：RESTful API（HTTPS 协议）</w:t>
      </w:r>
    </w:p>
    <w:p w14:paraId="37446B43">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影像传输：DICOM C-MOVE/SCU 协议</w:t>
      </w:r>
    </w:p>
    <w:p w14:paraId="5FDF250C">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数据标准：</w:t>
      </w:r>
    </w:p>
    <w:p w14:paraId="5D013B7B">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结构化数据：HL7 FHIR R4</w:t>
      </w:r>
    </w:p>
    <w:p w14:paraId="77A53829">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影像存储：DICOM 3.0</w:t>
      </w:r>
    </w:p>
    <w:p w14:paraId="4893019B">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安全要求：</w:t>
      </w:r>
    </w:p>
    <w:p w14:paraId="40E3BD68">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符合《信息安全技术 健康医疗数据安全指南》（GB/T 39725-2020）</w:t>
      </w:r>
    </w:p>
    <w:p w14:paraId="18F18067">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支持国密算法（SM2/SM3/SM4）</w:t>
      </w:r>
    </w:p>
    <w:p w14:paraId="6BD6B79D">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六、交付要求</w:t>
      </w:r>
    </w:p>
    <w:p w14:paraId="1FE30AA6">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文档交付：</w:t>
      </w:r>
    </w:p>
    <w:p w14:paraId="696D9843">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接口文档（含 WSDL/Swagger）</w:t>
      </w:r>
    </w:p>
    <w:p w14:paraId="3CD00516">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数据字典（含字段说明、值域范围）</w:t>
      </w:r>
    </w:p>
    <w:p w14:paraId="3FF6C0DC">
      <w:pPr>
        <w:spacing w:line="380" w:lineRule="exact"/>
        <w:textAlignment w:val="baseline"/>
        <w:rPr>
          <w:rFonts w:hint="eastAsia" w:ascii="宋体" w:hAnsi="宋体" w:eastAsia="宋体"/>
          <w:sz w:val="24"/>
          <w:lang w:val="en-US" w:eastAsia="zh-CN"/>
        </w:rPr>
      </w:pPr>
    </w:p>
    <w:p w14:paraId="5E4D4108">
      <w:pPr>
        <w:spacing w:line="380" w:lineRule="exact"/>
        <w:textAlignment w:val="baseline"/>
        <w:rPr>
          <w:rFonts w:hint="eastAsia" w:ascii="宋体" w:hAnsi="宋体" w:eastAsia="宋体"/>
          <w:sz w:val="24"/>
          <w:lang w:val="en-US" w:eastAsia="zh-CN"/>
        </w:rPr>
      </w:pPr>
      <w:r>
        <w:rPr>
          <w:rFonts w:hint="eastAsia" w:ascii="宋体" w:hAnsi="宋体" w:eastAsia="宋体"/>
          <w:sz w:val="24"/>
          <w:lang w:val="en-US" w:eastAsia="zh-CN"/>
        </w:rPr>
        <w:t>备注：本需求书需与《医疗机构检查检验结果互认管理办法》配套执行，供应商需提供数据治理方案及应急预案。</w:t>
      </w:r>
    </w:p>
    <w:p w14:paraId="3AB29DA8">
      <w:pPr>
        <w:spacing w:line="380" w:lineRule="exact"/>
        <w:textAlignment w:val="baseline"/>
        <w:rPr>
          <w:rFonts w:hint="default" w:ascii="宋体" w:hAnsi="宋体" w:eastAsia="宋体"/>
          <w:sz w:val="24"/>
          <w:lang w:val="en-US" w:eastAsia="zh-CN"/>
        </w:rPr>
      </w:pPr>
      <w:r>
        <w:rPr>
          <w:rFonts w:hint="eastAsia" w:ascii="宋体" w:hAnsi="宋体" w:eastAsia="宋体"/>
          <w:b/>
          <w:bCs/>
          <w:sz w:val="24"/>
          <w:lang w:val="en-US" w:eastAsia="zh-CN"/>
        </w:rPr>
        <w:t>四、合同服务期限</w:t>
      </w:r>
      <w:r>
        <w:rPr>
          <w:rFonts w:hint="eastAsia" w:ascii="宋体" w:hAnsi="宋体" w:eastAsia="宋体"/>
          <w:sz w:val="24"/>
          <w:lang w:val="en-US" w:eastAsia="zh-CN"/>
        </w:rPr>
        <w:t>：30天</w:t>
      </w:r>
    </w:p>
    <w:p w14:paraId="7A14CCA2">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五、控制价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100000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拾万元整</w:t>
      </w:r>
      <w:r>
        <w:rPr>
          <w:rFonts w:hint="eastAsia" w:ascii="宋体" w:hAnsi="宋体" w:eastAsia="宋体"/>
          <w:b/>
          <w:sz w:val="24"/>
          <w:highlight w:val="yellow"/>
        </w:rPr>
        <w:t>）。</w:t>
      </w:r>
      <w:r>
        <w:rPr>
          <w:rFonts w:hint="eastAsia" w:ascii="宋体" w:hAnsi="宋体" w:eastAsia="宋体"/>
          <w:sz w:val="24"/>
        </w:rPr>
        <w:t>高于此限价投标无效。</w:t>
      </w:r>
    </w:p>
    <w:p w14:paraId="42269AE3">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六、报价要求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w:t>
      </w:r>
      <w:r>
        <w:rPr>
          <w:rFonts w:hint="eastAsia" w:ascii="宋体" w:hAnsi="宋体" w:eastAsia="宋体"/>
          <w:color w:val="000000"/>
          <w:sz w:val="24"/>
          <w:lang w:val="en-US" w:eastAsia="zh-CN"/>
        </w:rPr>
        <w:t>总</w:t>
      </w:r>
      <w:r>
        <w:rPr>
          <w:rFonts w:hint="eastAsia" w:ascii="宋体" w:hAnsi="宋体" w:eastAsia="宋体"/>
          <w:color w:val="000000"/>
          <w:sz w:val="24"/>
        </w:rPr>
        <w:t>价为结算时的最终</w:t>
      </w:r>
      <w:r>
        <w:rPr>
          <w:rFonts w:hint="eastAsia" w:ascii="宋体" w:hAnsi="宋体" w:eastAsia="宋体"/>
          <w:color w:val="000000"/>
          <w:sz w:val="24"/>
          <w:lang w:val="en-US" w:eastAsia="zh-CN"/>
        </w:rPr>
        <w:t>总</w:t>
      </w:r>
      <w:r>
        <w:rPr>
          <w:rFonts w:hint="eastAsia" w:ascii="宋体" w:hAnsi="宋体" w:eastAsia="宋体"/>
          <w:color w:val="000000"/>
          <w:sz w:val="24"/>
        </w:rPr>
        <w:t>价，不以市场波动、政策调整、人工涨跌等原因做任何形式的调整。</w:t>
      </w:r>
    </w:p>
    <w:p w14:paraId="3633FB1F">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p>
    <w:p w14:paraId="737E6ACC">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 xml:space="preserve">七、付款方式： </w:t>
      </w:r>
    </w:p>
    <w:p w14:paraId="6AD088F5">
      <w:pPr>
        <w:spacing w:line="38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rPr>
        <w:t>对接成功，经上级部门发布的考核数据达标后，一次性付款。</w:t>
      </w:r>
    </w:p>
    <w:p w14:paraId="6F7ABD58">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八、评价方法：</w:t>
      </w:r>
    </w:p>
    <w:p w14:paraId="38BCCB85">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1、全</w:t>
      </w:r>
      <w:bookmarkStart w:id="0" w:name="_GoBack"/>
      <w:bookmarkEnd w:id="0"/>
      <w:r>
        <w:rPr>
          <w:rFonts w:hint="eastAsia" w:ascii="宋体" w:hAnsi="宋体" w:eastAsia="宋体"/>
          <w:color w:val="000000"/>
          <w:sz w:val="24"/>
        </w:rPr>
        <w:t>部满足本项目资格、技术和商务要求的前提下，采用二轮及二轮以上的竞价或议价方式进行：</w:t>
      </w:r>
    </w:p>
    <w:p w14:paraId="4BE54CA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若产品出现不足三家投标的情况，则直接自动转采购方式。若出现产品只有1家投标则转单一来源采购方式，若出现产品只有2家供应商投标，则直接转为谈判采购方式。</w:t>
      </w:r>
    </w:p>
    <w:p w14:paraId="7AA91B1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通过2轮以上（含2轮）报价，按报价由低到高的顺序，推荐给领导小组审定后确定成交人。</w:t>
      </w:r>
    </w:p>
    <w:p w14:paraId="16D53674">
      <w:pPr>
        <w:ind w:firstLine="480"/>
        <w:rPr>
          <w:rFonts w:hint="eastAsia" w:ascii="宋体" w:hAnsi="宋体" w:eastAsia="宋体"/>
          <w:sz w:val="24"/>
          <w:highlight w:val="yellow"/>
        </w:rPr>
      </w:pPr>
      <w:r>
        <w:rPr>
          <w:rFonts w:hint="eastAsia" w:ascii="宋体" w:hAnsi="宋体" w:eastAsia="宋体"/>
          <w:sz w:val="24"/>
          <w:highlight w:val="yellow"/>
        </w:rPr>
        <w:t>2、按无效报价投标处理的情况：</w:t>
      </w:r>
    </w:p>
    <w:p w14:paraId="53568B63">
      <w:pPr>
        <w:widowControl/>
        <w:numPr>
          <w:ilvl w:val="0"/>
          <w:numId w:val="1"/>
        </w:numPr>
        <w:spacing w:line="380" w:lineRule="exact"/>
        <w:ind w:left="825" w:firstLine="15"/>
        <w:rPr>
          <w:rFonts w:hint="eastAsia" w:ascii="宋体" w:hAnsi="宋体" w:eastAsia="宋体"/>
          <w:sz w:val="24"/>
        </w:rPr>
      </w:pPr>
      <w:r>
        <w:rPr>
          <w:rFonts w:hint="eastAsia" w:ascii="宋体" w:hAnsi="宋体" w:eastAsia="宋体"/>
          <w:sz w:val="24"/>
        </w:rPr>
        <w:t>逾期送达的或者未送达指定地点的响应文件；</w:t>
      </w:r>
    </w:p>
    <w:p w14:paraId="71D87C5C">
      <w:pPr>
        <w:widowControl/>
        <w:numPr>
          <w:ilvl w:val="0"/>
          <w:numId w:val="1"/>
        </w:numPr>
        <w:spacing w:line="380" w:lineRule="exact"/>
        <w:ind w:left="825" w:firstLine="15"/>
        <w:rPr>
          <w:rFonts w:hint="eastAsia" w:ascii="宋体" w:hAnsi="宋体" w:eastAsia="宋体"/>
          <w:sz w:val="24"/>
        </w:rPr>
      </w:pPr>
      <w:r>
        <w:rPr>
          <w:rFonts w:hint="eastAsia" w:ascii="宋体" w:hAnsi="宋体" w:eastAsia="宋体"/>
          <w:sz w:val="24"/>
        </w:rPr>
        <w:t>递交投标文件参与现场报到签字的不是被授权委托人的；</w:t>
      </w:r>
    </w:p>
    <w:p w14:paraId="719D8895">
      <w:pPr>
        <w:widowControl/>
        <w:numPr>
          <w:ilvl w:val="0"/>
          <w:numId w:val="1"/>
        </w:numPr>
        <w:spacing w:line="380" w:lineRule="exact"/>
        <w:ind w:left="825" w:firstLine="15"/>
        <w:rPr>
          <w:rFonts w:hint="eastAsia" w:ascii="宋体" w:hAnsi="宋体" w:eastAsia="宋体"/>
          <w:sz w:val="24"/>
        </w:rPr>
      </w:pPr>
      <w:r>
        <w:rPr>
          <w:rFonts w:hint="eastAsia" w:ascii="宋体" w:hAnsi="宋体" w:eastAsia="宋体"/>
          <w:sz w:val="24"/>
        </w:rPr>
        <w:t>提供投标响应文件不符合采购文件要求，未实质性响应技术和商务要求的。</w:t>
      </w:r>
    </w:p>
    <w:p w14:paraId="6CE8BA66">
      <w:pPr>
        <w:spacing w:line="380" w:lineRule="exact"/>
        <w:ind w:firstLine="480"/>
        <w:rPr>
          <w:rFonts w:hint="eastAsia" w:ascii="宋体" w:hAnsi="宋体" w:eastAsia="宋体"/>
          <w:color w:val="000000"/>
          <w:sz w:val="24"/>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75DF0533">
      <w:pPr>
        <w:shd w:val="clear" w:color="auto" w:fill="FFFFFF"/>
        <w:spacing w:line="380" w:lineRule="exact"/>
        <w:ind w:firstLine="480" w:firstLineChars="200"/>
        <w:jc w:val="left"/>
        <w:textAlignment w:val="baseline"/>
        <w:rPr>
          <w:rFonts w:hint="eastAsia" w:ascii="宋体" w:hAnsi="宋体" w:eastAsia="宋体"/>
          <w:color w:val="000000"/>
          <w:sz w:val="24"/>
        </w:rPr>
        <w:sectPr>
          <w:pgSz w:w="11906" w:h="16838"/>
          <w:pgMar w:top="1531" w:right="1304" w:bottom="1418" w:left="1418" w:header="851" w:footer="992" w:gutter="0"/>
          <w:cols w:space="720" w:num="1"/>
          <w:docGrid w:linePitch="435" w:charSpace="0"/>
        </w:sectPr>
      </w:pPr>
    </w:p>
    <w:p w14:paraId="3DD08E00">
      <w:pPr>
        <w:jc w:val="both"/>
        <w:rPr>
          <w:rFonts w:ascii="宋体" w:hAnsi="宋体"/>
          <w:b/>
          <w:sz w:val="24"/>
        </w:rPr>
      </w:pPr>
      <w:r>
        <w:rPr>
          <w:rFonts w:hint="eastAsia" w:ascii="宋体" w:hAnsi="宋体"/>
          <w:b/>
          <w:sz w:val="24"/>
        </w:rPr>
        <w:t>附件：报价响应文件格式</w:t>
      </w:r>
    </w:p>
    <w:p w14:paraId="41FE315B">
      <w:pPr>
        <w:pStyle w:val="12"/>
        <w:jc w:val="center"/>
      </w:pPr>
    </w:p>
    <w:p w14:paraId="058B7DCC">
      <w:pPr>
        <w:pStyle w:val="12"/>
        <w:jc w:val="center"/>
      </w:pPr>
    </w:p>
    <w:p w14:paraId="57166D52">
      <w:pPr>
        <w:pStyle w:val="12"/>
        <w:jc w:val="center"/>
        <w:rPr>
          <w:rFonts w:hint="eastAsia"/>
        </w:rPr>
      </w:pPr>
      <w:r>
        <w:rPr>
          <w:rFonts w:hint="eastAsia"/>
        </w:rPr>
        <w:t>涡阳县人民医院</w:t>
      </w:r>
    </w:p>
    <w:p w14:paraId="3A293F10">
      <w:pPr>
        <w:pStyle w:val="7"/>
        <w:jc w:val="center"/>
        <w:rPr>
          <w:rFonts w:ascii="方正小标宋简体" w:hAnsi="宋体" w:eastAsia="方正小标宋简体"/>
          <w:sz w:val="36"/>
        </w:rPr>
      </w:pPr>
    </w:p>
    <w:p w14:paraId="07105205">
      <w:pPr>
        <w:pStyle w:val="12"/>
        <w:jc w:val="center"/>
      </w:pPr>
      <w:r>
        <w:rPr>
          <w:rFonts w:hint="eastAsia"/>
          <w:lang w:eastAsia="zh-CN"/>
        </w:rPr>
        <w:t>检查结果互认平台对接服务项目</w:t>
      </w:r>
    </w:p>
    <w:p w14:paraId="04D5347E">
      <w:pPr>
        <w:pStyle w:val="12"/>
        <w:jc w:val="center"/>
      </w:pPr>
    </w:p>
    <w:p w14:paraId="69578F02">
      <w:pPr>
        <w:pStyle w:val="12"/>
        <w:jc w:val="center"/>
      </w:pPr>
    </w:p>
    <w:p w14:paraId="5931C7DE">
      <w:pPr>
        <w:pStyle w:val="12"/>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2"/>
        <w:jc w:val="center"/>
      </w:pPr>
    </w:p>
    <w:p w14:paraId="0D1F7CF3">
      <w:pPr>
        <w:pStyle w:val="12"/>
        <w:jc w:val="center"/>
      </w:pPr>
    </w:p>
    <w:p w14:paraId="2237018B">
      <w:pPr>
        <w:pStyle w:val="12"/>
        <w:jc w:val="center"/>
      </w:pPr>
    </w:p>
    <w:p w14:paraId="50332820">
      <w:pPr>
        <w:pStyle w:val="12"/>
        <w:jc w:val="center"/>
      </w:pPr>
    </w:p>
    <w:p w14:paraId="60EEA19A">
      <w:pPr>
        <w:pStyle w:val="12"/>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5E68F4E6">
      <w:pPr>
        <w:pStyle w:val="12"/>
        <w:sectPr>
          <w:pgSz w:w="11906" w:h="16838"/>
          <w:pgMar w:top="1531" w:right="1304" w:bottom="1418" w:left="1418" w:header="851" w:footer="992" w:gutter="0"/>
          <w:cols w:space="720" w:num="1"/>
          <w:docGrid w:linePitch="435" w:charSpace="0"/>
        </w:sectPr>
      </w:pPr>
    </w:p>
    <w:p w14:paraId="460E8B1D"/>
    <w:p w14:paraId="745CF0D5"/>
    <w:p w14:paraId="074749D7">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7"/>
        <w:ind w:firstLine="640"/>
        <w:rPr>
          <w:rFonts w:ascii="宋体" w:hAnsi="宋体"/>
        </w:rPr>
      </w:pPr>
    </w:p>
    <w:p w14:paraId="4EA544F1">
      <w:pPr>
        <w:pStyle w:val="7"/>
        <w:ind w:firstLine="560"/>
        <w:rPr>
          <w:rFonts w:hint="eastAsia" w:ascii="宋体" w:hAnsi="宋体"/>
        </w:rPr>
      </w:pPr>
      <w:r>
        <w:rPr>
          <w:rFonts w:hint="eastAsia" w:ascii="宋体" w:hAnsi="宋体"/>
        </w:rPr>
        <w:t>一、投标函</w:t>
      </w:r>
    </w:p>
    <w:p w14:paraId="67C1AAE9">
      <w:pPr>
        <w:pStyle w:val="7"/>
        <w:ind w:firstLine="560"/>
        <w:rPr>
          <w:rFonts w:hint="eastAsia" w:ascii="宋体" w:hAnsi="宋体"/>
        </w:rPr>
      </w:pPr>
      <w:r>
        <w:rPr>
          <w:rFonts w:hint="eastAsia" w:ascii="宋体" w:hAnsi="宋体"/>
        </w:rPr>
        <w:t>二、开标一览表</w:t>
      </w:r>
      <w:r>
        <w:rPr>
          <w:rFonts w:hint="eastAsia" w:ascii="宋体" w:hAnsi="宋体"/>
          <w:highlight w:val="yellow"/>
        </w:rPr>
        <w:t>（报价单独密封递交）</w:t>
      </w:r>
    </w:p>
    <w:p w14:paraId="377DA051">
      <w:pPr>
        <w:pStyle w:val="7"/>
        <w:ind w:firstLine="560"/>
        <w:rPr>
          <w:rFonts w:hint="eastAsia" w:ascii="宋体" w:hAnsi="宋体"/>
        </w:rPr>
      </w:pPr>
      <w:r>
        <w:rPr>
          <w:rFonts w:hint="eastAsia" w:ascii="宋体" w:hAnsi="宋体"/>
        </w:rPr>
        <w:t>三、分项报价表</w:t>
      </w:r>
      <w:r>
        <w:rPr>
          <w:rFonts w:hint="eastAsia" w:ascii="宋体" w:hAnsi="宋体"/>
          <w:highlight w:val="yellow"/>
        </w:rPr>
        <w:t>（本项目不作要求）</w:t>
      </w:r>
    </w:p>
    <w:p w14:paraId="738A7C94">
      <w:pPr>
        <w:pStyle w:val="7"/>
        <w:ind w:firstLine="560"/>
        <w:rPr>
          <w:rFonts w:hint="eastAsia" w:ascii="宋体" w:hAnsi="宋体"/>
        </w:rPr>
      </w:pPr>
      <w:r>
        <w:rPr>
          <w:rFonts w:hint="eastAsia" w:ascii="宋体" w:hAnsi="宋体"/>
        </w:rPr>
        <w:t>四、参数响应表</w:t>
      </w:r>
    </w:p>
    <w:p w14:paraId="393D0FF7">
      <w:pPr>
        <w:pStyle w:val="7"/>
        <w:ind w:firstLine="560"/>
        <w:rPr>
          <w:rFonts w:hint="eastAsia" w:ascii="宋体" w:hAnsi="宋体"/>
        </w:rPr>
      </w:pPr>
      <w:r>
        <w:rPr>
          <w:rFonts w:hint="eastAsia" w:ascii="宋体" w:hAnsi="宋体"/>
        </w:rPr>
        <w:t>五、法定代表人（单位负责人）身份证明、授权委托书</w:t>
      </w:r>
    </w:p>
    <w:p w14:paraId="494BEECA">
      <w:pPr>
        <w:pStyle w:val="7"/>
        <w:ind w:firstLine="560"/>
        <w:rPr>
          <w:rFonts w:hint="eastAsia" w:ascii="宋体" w:hAnsi="宋体"/>
        </w:rPr>
      </w:pPr>
      <w:r>
        <w:rPr>
          <w:rFonts w:hint="eastAsia" w:ascii="宋体" w:hAnsi="宋体"/>
        </w:rPr>
        <w:t>六、无重大违法记录声明函</w:t>
      </w:r>
    </w:p>
    <w:p w14:paraId="0181278F">
      <w:pPr>
        <w:pStyle w:val="7"/>
        <w:ind w:firstLine="560"/>
        <w:rPr>
          <w:rFonts w:hint="eastAsia" w:ascii="宋体" w:hAnsi="宋体"/>
        </w:rPr>
      </w:pPr>
      <w:r>
        <w:rPr>
          <w:rFonts w:hint="eastAsia" w:ascii="宋体" w:hAnsi="宋体"/>
        </w:rPr>
        <w:t>七、资格证明文件</w:t>
      </w:r>
    </w:p>
    <w:p w14:paraId="2FF2ED85">
      <w:pPr>
        <w:pStyle w:val="7"/>
        <w:ind w:firstLine="560"/>
        <w:rPr>
          <w:rFonts w:hint="eastAsia" w:ascii="宋体" w:hAnsi="宋体"/>
        </w:rPr>
      </w:pPr>
      <w:r>
        <w:rPr>
          <w:rFonts w:hint="eastAsia" w:ascii="宋体" w:hAnsi="宋体"/>
        </w:rPr>
        <w:t>八、业绩证明材料</w:t>
      </w:r>
      <w:r>
        <w:rPr>
          <w:rFonts w:hint="eastAsia" w:ascii="宋体" w:hAnsi="宋体"/>
          <w:highlight w:val="yellow"/>
        </w:rPr>
        <w:t>（本项目不作要求）</w:t>
      </w:r>
    </w:p>
    <w:p w14:paraId="5A5517BC">
      <w:pPr>
        <w:pStyle w:val="7"/>
        <w:ind w:firstLine="560"/>
        <w:rPr>
          <w:rFonts w:hint="eastAsia" w:ascii="微软雅黑" w:hAnsi="微软雅黑" w:eastAsia="微软雅黑"/>
          <w:sz w:val="28"/>
        </w:rPr>
      </w:pPr>
      <w:r>
        <w:rPr>
          <w:rFonts w:hint="eastAsia" w:ascii="宋体" w:hAnsi="宋体"/>
        </w:rPr>
        <w:t>九、报价人认为需要提供的其他材料</w:t>
      </w:r>
    </w:p>
    <w:p w14:paraId="6B0F5EAE">
      <w:pPr>
        <w:pStyle w:val="7"/>
        <w:ind w:firstLine="560"/>
        <w:rPr>
          <w:rFonts w:ascii="微软雅黑" w:hAnsi="微软雅黑" w:eastAsia="微软雅黑"/>
          <w:sz w:val="28"/>
        </w:rPr>
      </w:pPr>
    </w:p>
    <w:p w14:paraId="3E3BEE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11AB80C1">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30"/>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30"/>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64DEB7C4">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5E699F55">
            <w:pPr>
              <w:adjustRightInd w:val="0"/>
              <w:snapToGrid w:val="0"/>
              <w:rPr>
                <w:rFonts w:hint="default" w:ascii="Calibri" w:hAnsi="宋体" w:eastAsia="等线"/>
                <w:kern w:val="0"/>
                <w:sz w:val="24"/>
                <w:lang w:val="en-US" w:eastAsia="zh-CN"/>
              </w:rPr>
            </w:pPr>
            <w:r>
              <w:rPr>
                <w:rFonts w:hint="eastAsia"/>
                <w:sz w:val="24"/>
              </w:rPr>
              <w:t>涡阳县人民医院</w:t>
            </w:r>
            <w:r>
              <w:rPr>
                <w:rFonts w:hint="eastAsia"/>
                <w:sz w:val="24"/>
                <w:lang w:eastAsia="zh-CN"/>
              </w:rPr>
              <w:t>检查结果互认平台对接服务项目</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ascii="宋体" w:hAnsi="宋体"/>
                <w:kern w:val="0"/>
                <w:sz w:val="24"/>
              </w:rPr>
            </w:pPr>
            <w:r>
              <w:rPr>
                <w:rFonts w:hint="eastAsia" w:ascii="Calibri" w:hAnsi="宋体"/>
                <w:kern w:val="0"/>
                <w:sz w:val="24"/>
                <w:highlight w:val="none"/>
                <w:lang w:val="en-US" w:eastAsia="zh-CN"/>
              </w:rPr>
              <w:t>服务</w:t>
            </w:r>
            <w:r>
              <w:rPr>
                <w:rFonts w:hint="eastAsia" w:ascii="Calibri" w:hAnsi="宋体"/>
                <w:kern w:val="0"/>
                <w:sz w:val="24"/>
                <w:highlight w:val="none"/>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lang w:eastAsia="zh-CN"/>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50388EF0">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05B9158E">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3BC904B4">
      <w:pPr>
        <w:jc w:val="center"/>
        <w:rPr>
          <w:rFonts w:ascii="宋体" w:hAnsi="宋体"/>
          <w:kern w:val="0"/>
          <w:sz w:val="28"/>
        </w:rPr>
      </w:pPr>
      <w:r>
        <w:rPr>
          <w:rFonts w:hint="eastAsia" w:ascii="宋体" w:hAnsi="宋体"/>
          <w:kern w:val="0"/>
          <w:sz w:val="28"/>
        </w:rPr>
        <w:t>表3-1  分项报价表</w:t>
      </w:r>
    </w:p>
    <w:p w14:paraId="7F726065">
      <w:pPr>
        <w:pStyle w:val="12"/>
        <w:rPr>
          <w:rFonts w:hint="eastAsia" w:ascii="宋体" w:hAnsi="宋体"/>
          <w:sz w:val="24"/>
        </w:rPr>
      </w:pPr>
      <w:r>
        <w:rPr>
          <w:rFonts w:hint="eastAsia" w:ascii="宋体" w:hAnsi="宋体"/>
          <w:sz w:val="24"/>
        </w:rPr>
        <w:t>报价人</w:t>
      </w:r>
      <w:r>
        <w:rPr>
          <w:rFonts w:hint="eastAsia" w:ascii="宋体" w:hAnsi="宋体" w:cs="微软雅黑"/>
          <w:sz w:val="24"/>
        </w:rPr>
        <w:t>：</w:t>
      </w:r>
      <w:r>
        <w:rPr>
          <w:rFonts w:ascii="宋体" w:hAnsi="宋体"/>
          <w:spacing w:val="42"/>
          <w:sz w:val="24"/>
          <w:u w:val="single"/>
        </w:rPr>
        <w:t xml:space="preserve"> </w:t>
      </w:r>
      <w:r>
        <w:rPr>
          <w:rFonts w:ascii="宋体" w:hAnsi="宋体"/>
          <w:sz w:val="24"/>
          <w:u w:val="single"/>
        </w:rPr>
        <w:t xml:space="preserve">                      </w:t>
      </w:r>
      <w:r>
        <w:rPr>
          <w:rFonts w:hint="eastAsia" w:ascii="宋体" w:hAnsi="宋体" w:cs="微软雅黑"/>
          <w:sz w:val="24"/>
        </w:rPr>
        <w:t>（</w:t>
      </w:r>
      <w:r>
        <w:rPr>
          <w:rFonts w:ascii="宋体" w:hAnsi="宋体"/>
          <w:color w:val="FF0000"/>
          <w:sz w:val="24"/>
        </w:rPr>
        <w:t>单位盖章</w:t>
      </w:r>
      <w:r>
        <w:rPr>
          <w:rFonts w:hint="eastAsia" w:ascii="宋体" w:hAnsi="宋体" w:cs="微软雅黑"/>
          <w:sz w:val="24"/>
        </w:rPr>
        <w:t>）</w:t>
      </w:r>
      <w:r>
        <w:rPr>
          <w:rFonts w:hint="eastAsia" w:ascii="宋体" w:hAnsi="宋体"/>
          <w:sz w:val="24"/>
        </w:rPr>
        <w:t xml:space="preserve">                                             价格单位：人民币·元</w:t>
      </w:r>
    </w:p>
    <w:tbl>
      <w:tblPr>
        <w:tblStyle w:val="14"/>
        <w:tblW w:w="14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068"/>
        <w:gridCol w:w="1968"/>
        <w:gridCol w:w="2077"/>
        <w:gridCol w:w="1261"/>
        <w:gridCol w:w="1003"/>
        <w:gridCol w:w="1489"/>
        <w:gridCol w:w="1322"/>
        <w:gridCol w:w="2305"/>
      </w:tblGrid>
      <w:tr w14:paraId="3B4F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843" w:type="dxa"/>
            <w:vAlign w:val="center"/>
          </w:tcPr>
          <w:p w14:paraId="46D17DBC">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068" w:type="dxa"/>
            <w:vAlign w:val="center"/>
          </w:tcPr>
          <w:p w14:paraId="0F38505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品名</w:t>
            </w:r>
          </w:p>
        </w:tc>
        <w:tc>
          <w:tcPr>
            <w:tcW w:w="1968" w:type="dxa"/>
            <w:vAlign w:val="center"/>
          </w:tcPr>
          <w:p w14:paraId="70CB0CD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w:t>
            </w:r>
          </w:p>
        </w:tc>
        <w:tc>
          <w:tcPr>
            <w:tcW w:w="2077" w:type="dxa"/>
            <w:vAlign w:val="center"/>
          </w:tcPr>
          <w:p w14:paraId="47A303A3">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1261" w:type="dxa"/>
            <w:vAlign w:val="center"/>
          </w:tcPr>
          <w:p w14:paraId="3949B97E">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003" w:type="dxa"/>
            <w:vAlign w:val="center"/>
          </w:tcPr>
          <w:p w14:paraId="4DA04001">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489" w:type="dxa"/>
          </w:tcPr>
          <w:p w14:paraId="4723579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报价</w:t>
            </w:r>
          </w:p>
        </w:tc>
        <w:tc>
          <w:tcPr>
            <w:tcW w:w="1322" w:type="dxa"/>
            <w:vAlign w:val="center"/>
          </w:tcPr>
          <w:p w14:paraId="4C803722">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2305" w:type="dxa"/>
            <w:vAlign w:val="center"/>
          </w:tcPr>
          <w:p w14:paraId="121F0167">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6EA6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43" w:type="dxa"/>
            <w:vAlign w:val="center"/>
          </w:tcPr>
          <w:p w14:paraId="01A25F90">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068" w:type="dxa"/>
            <w:vAlign w:val="center"/>
          </w:tcPr>
          <w:p w14:paraId="12338885">
            <w:pPr>
              <w:jc w:val="center"/>
              <w:rPr>
                <w:rFonts w:hint="default"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本项目不做要求</w:t>
            </w:r>
          </w:p>
        </w:tc>
        <w:tc>
          <w:tcPr>
            <w:tcW w:w="1968" w:type="dxa"/>
            <w:vAlign w:val="center"/>
          </w:tcPr>
          <w:p w14:paraId="07EE7520">
            <w:pPr>
              <w:jc w:val="center"/>
              <w:rPr>
                <w:rFonts w:hint="eastAsia" w:ascii="宋体" w:hAnsi="宋体" w:eastAsia="宋体" w:cs="宋体"/>
                <w:color w:val="000000"/>
                <w:kern w:val="0"/>
                <w:sz w:val="24"/>
                <w:szCs w:val="24"/>
              </w:rPr>
            </w:pPr>
          </w:p>
        </w:tc>
        <w:tc>
          <w:tcPr>
            <w:tcW w:w="2077" w:type="dxa"/>
            <w:vAlign w:val="center"/>
          </w:tcPr>
          <w:p w14:paraId="665B95FE">
            <w:pPr>
              <w:jc w:val="center"/>
              <w:rPr>
                <w:rFonts w:hint="eastAsia" w:ascii="宋体" w:hAnsi="宋体" w:eastAsia="宋体" w:cs="宋体"/>
                <w:color w:val="000000"/>
                <w:kern w:val="0"/>
                <w:sz w:val="24"/>
                <w:szCs w:val="24"/>
              </w:rPr>
            </w:pPr>
          </w:p>
        </w:tc>
        <w:tc>
          <w:tcPr>
            <w:tcW w:w="1261" w:type="dxa"/>
            <w:vAlign w:val="center"/>
          </w:tcPr>
          <w:p w14:paraId="6A5AAEC6">
            <w:pPr>
              <w:jc w:val="center"/>
              <w:rPr>
                <w:rFonts w:hint="default" w:ascii="宋体" w:hAnsi="宋体" w:eastAsia="宋体" w:cs="宋体"/>
                <w:color w:val="000000"/>
                <w:kern w:val="0"/>
                <w:sz w:val="24"/>
                <w:szCs w:val="24"/>
                <w:lang w:val="en-US" w:eastAsia="zh-CN"/>
              </w:rPr>
            </w:pPr>
          </w:p>
        </w:tc>
        <w:tc>
          <w:tcPr>
            <w:tcW w:w="1003" w:type="dxa"/>
            <w:vAlign w:val="center"/>
          </w:tcPr>
          <w:p w14:paraId="630AEB64">
            <w:pPr>
              <w:jc w:val="center"/>
              <w:rPr>
                <w:rFonts w:hint="eastAsia" w:ascii="宋体" w:hAnsi="宋体" w:eastAsia="宋体" w:cs="宋体"/>
                <w:color w:val="000000"/>
                <w:kern w:val="0"/>
                <w:sz w:val="24"/>
                <w:szCs w:val="24"/>
                <w:lang w:val="en-US" w:eastAsia="zh-CN"/>
              </w:rPr>
            </w:pPr>
          </w:p>
        </w:tc>
        <w:tc>
          <w:tcPr>
            <w:tcW w:w="1489" w:type="dxa"/>
          </w:tcPr>
          <w:p w14:paraId="355643BE">
            <w:pPr>
              <w:jc w:val="center"/>
              <w:rPr>
                <w:rFonts w:hint="eastAsia" w:ascii="宋体" w:hAnsi="宋体" w:eastAsia="宋体" w:cs="宋体"/>
                <w:color w:val="000000"/>
                <w:kern w:val="0"/>
                <w:sz w:val="24"/>
                <w:szCs w:val="24"/>
              </w:rPr>
            </w:pPr>
          </w:p>
        </w:tc>
        <w:tc>
          <w:tcPr>
            <w:tcW w:w="1322" w:type="dxa"/>
            <w:vAlign w:val="center"/>
          </w:tcPr>
          <w:p w14:paraId="1A901613">
            <w:pPr>
              <w:jc w:val="center"/>
              <w:rPr>
                <w:rFonts w:hint="eastAsia" w:ascii="宋体" w:hAnsi="宋体" w:eastAsia="宋体" w:cs="宋体"/>
                <w:color w:val="000000"/>
                <w:kern w:val="0"/>
                <w:sz w:val="24"/>
                <w:szCs w:val="24"/>
              </w:rPr>
            </w:pPr>
          </w:p>
        </w:tc>
        <w:tc>
          <w:tcPr>
            <w:tcW w:w="2305" w:type="dxa"/>
            <w:vAlign w:val="center"/>
          </w:tcPr>
          <w:p w14:paraId="67BC2C23">
            <w:pPr>
              <w:jc w:val="center"/>
              <w:rPr>
                <w:rFonts w:hint="eastAsia" w:ascii="宋体" w:hAnsi="宋体" w:eastAsia="宋体" w:cs="宋体"/>
                <w:color w:val="000000"/>
                <w:kern w:val="0"/>
                <w:sz w:val="24"/>
                <w:szCs w:val="24"/>
              </w:rPr>
            </w:pPr>
          </w:p>
        </w:tc>
      </w:tr>
      <w:tr w14:paraId="759B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3" w:type="dxa"/>
            <w:vAlign w:val="center"/>
          </w:tcPr>
          <w:p w14:paraId="1A0FD15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068" w:type="dxa"/>
            <w:vAlign w:val="center"/>
          </w:tcPr>
          <w:p w14:paraId="650C8666">
            <w:pPr>
              <w:jc w:val="center"/>
              <w:rPr>
                <w:rFonts w:hint="default" w:ascii="宋体" w:hAnsi="宋体" w:eastAsia="宋体" w:cs="宋体"/>
                <w:color w:val="000000"/>
                <w:kern w:val="0"/>
                <w:sz w:val="24"/>
                <w:szCs w:val="24"/>
                <w:lang w:val="en-US" w:eastAsia="zh-CN"/>
              </w:rPr>
            </w:pPr>
          </w:p>
        </w:tc>
        <w:tc>
          <w:tcPr>
            <w:tcW w:w="1968" w:type="dxa"/>
            <w:vAlign w:val="center"/>
          </w:tcPr>
          <w:p w14:paraId="3A5F5AE3">
            <w:pPr>
              <w:jc w:val="center"/>
              <w:rPr>
                <w:rFonts w:hint="eastAsia" w:ascii="宋体" w:hAnsi="宋体" w:eastAsia="宋体" w:cs="宋体"/>
                <w:color w:val="000000"/>
                <w:kern w:val="0"/>
                <w:sz w:val="24"/>
                <w:szCs w:val="24"/>
              </w:rPr>
            </w:pPr>
          </w:p>
        </w:tc>
        <w:tc>
          <w:tcPr>
            <w:tcW w:w="2077" w:type="dxa"/>
            <w:vAlign w:val="center"/>
          </w:tcPr>
          <w:p w14:paraId="048BB50F">
            <w:pPr>
              <w:jc w:val="center"/>
              <w:rPr>
                <w:rFonts w:hint="eastAsia" w:ascii="宋体" w:hAnsi="宋体" w:eastAsia="宋体" w:cs="宋体"/>
                <w:color w:val="000000"/>
                <w:kern w:val="0"/>
                <w:sz w:val="24"/>
                <w:szCs w:val="24"/>
              </w:rPr>
            </w:pPr>
          </w:p>
        </w:tc>
        <w:tc>
          <w:tcPr>
            <w:tcW w:w="1261" w:type="dxa"/>
            <w:vAlign w:val="center"/>
          </w:tcPr>
          <w:p w14:paraId="40E3BD65">
            <w:pPr>
              <w:jc w:val="center"/>
              <w:rPr>
                <w:rFonts w:hint="eastAsia" w:ascii="宋体" w:hAnsi="宋体" w:eastAsia="宋体" w:cs="宋体"/>
                <w:color w:val="000000"/>
                <w:kern w:val="0"/>
                <w:sz w:val="24"/>
                <w:szCs w:val="24"/>
                <w:lang w:val="en-US" w:eastAsia="zh-CN"/>
              </w:rPr>
            </w:pPr>
          </w:p>
        </w:tc>
        <w:tc>
          <w:tcPr>
            <w:tcW w:w="1003" w:type="dxa"/>
            <w:vAlign w:val="center"/>
          </w:tcPr>
          <w:p w14:paraId="3901D90A">
            <w:pPr>
              <w:jc w:val="center"/>
              <w:rPr>
                <w:rFonts w:hint="eastAsia" w:ascii="宋体" w:hAnsi="宋体" w:eastAsia="宋体" w:cs="宋体"/>
                <w:color w:val="000000"/>
                <w:kern w:val="0"/>
                <w:sz w:val="24"/>
                <w:szCs w:val="24"/>
                <w:lang w:val="en-US" w:eastAsia="zh-CN"/>
              </w:rPr>
            </w:pPr>
          </w:p>
        </w:tc>
        <w:tc>
          <w:tcPr>
            <w:tcW w:w="1489" w:type="dxa"/>
          </w:tcPr>
          <w:p w14:paraId="29DBB06B">
            <w:pPr>
              <w:jc w:val="center"/>
              <w:rPr>
                <w:rFonts w:hint="eastAsia" w:ascii="宋体" w:hAnsi="宋体" w:eastAsia="宋体" w:cs="宋体"/>
                <w:color w:val="000000"/>
                <w:kern w:val="0"/>
                <w:sz w:val="24"/>
                <w:szCs w:val="24"/>
              </w:rPr>
            </w:pPr>
          </w:p>
        </w:tc>
        <w:tc>
          <w:tcPr>
            <w:tcW w:w="1322" w:type="dxa"/>
            <w:vAlign w:val="center"/>
          </w:tcPr>
          <w:p w14:paraId="4CEB49DF">
            <w:pPr>
              <w:jc w:val="center"/>
              <w:rPr>
                <w:rFonts w:hint="eastAsia" w:ascii="宋体" w:hAnsi="宋体" w:eastAsia="宋体" w:cs="宋体"/>
                <w:color w:val="000000"/>
                <w:kern w:val="0"/>
                <w:sz w:val="24"/>
                <w:szCs w:val="24"/>
              </w:rPr>
            </w:pPr>
          </w:p>
        </w:tc>
        <w:tc>
          <w:tcPr>
            <w:tcW w:w="2305" w:type="dxa"/>
            <w:vAlign w:val="center"/>
          </w:tcPr>
          <w:p w14:paraId="1BF40CB4">
            <w:pPr>
              <w:jc w:val="center"/>
              <w:rPr>
                <w:rFonts w:hint="eastAsia" w:ascii="宋体" w:hAnsi="宋体" w:eastAsia="宋体" w:cs="宋体"/>
                <w:color w:val="000000"/>
                <w:kern w:val="0"/>
                <w:sz w:val="24"/>
                <w:szCs w:val="24"/>
              </w:rPr>
            </w:pPr>
          </w:p>
        </w:tc>
      </w:tr>
      <w:tr w14:paraId="4516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3" w:type="dxa"/>
            <w:vAlign w:val="center"/>
          </w:tcPr>
          <w:p w14:paraId="3B2ADE8A">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068" w:type="dxa"/>
            <w:vAlign w:val="center"/>
          </w:tcPr>
          <w:p w14:paraId="2C555588">
            <w:pPr>
              <w:jc w:val="center"/>
              <w:rPr>
                <w:rFonts w:hint="default" w:ascii="宋体" w:hAnsi="宋体" w:eastAsia="宋体" w:cs="宋体"/>
                <w:color w:val="000000"/>
                <w:kern w:val="0"/>
                <w:sz w:val="24"/>
                <w:szCs w:val="24"/>
                <w:lang w:val="en-US" w:eastAsia="zh-CN"/>
              </w:rPr>
            </w:pPr>
          </w:p>
        </w:tc>
        <w:tc>
          <w:tcPr>
            <w:tcW w:w="1968" w:type="dxa"/>
            <w:vAlign w:val="center"/>
          </w:tcPr>
          <w:p w14:paraId="525EC7AE">
            <w:pPr>
              <w:jc w:val="center"/>
              <w:rPr>
                <w:rFonts w:hint="eastAsia" w:ascii="宋体" w:hAnsi="宋体" w:eastAsia="宋体" w:cs="宋体"/>
                <w:color w:val="000000"/>
                <w:kern w:val="0"/>
                <w:sz w:val="24"/>
                <w:szCs w:val="24"/>
              </w:rPr>
            </w:pPr>
          </w:p>
        </w:tc>
        <w:tc>
          <w:tcPr>
            <w:tcW w:w="2077" w:type="dxa"/>
            <w:vAlign w:val="center"/>
          </w:tcPr>
          <w:p w14:paraId="2C3D8C86">
            <w:pPr>
              <w:jc w:val="center"/>
              <w:rPr>
                <w:rFonts w:hint="eastAsia" w:ascii="宋体" w:hAnsi="宋体" w:eastAsia="宋体" w:cs="宋体"/>
                <w:color w:val="000000"/>
                <w:kern w:val="0"/>
                <w:sz w:val="24"/>
                <w:szCs w:val="24"/>
              </w:rPr>
            </w:pPr>
          </w:p>
        </w:tc>
        <w:tc>
          <w:tcPr>
            <w:tcW w:w="1261" w:type="dxa"/>
            <w:vAlign w:val="center"/>
          </w:tcPr>
          <w:p w14:paraId="4595AEA6">
            <w:pPr>
              <w:jc w:val="center"/>
              <w:rPr>
                <w:rFonts w:hint="eastAsia" w:ascii="宋体" w:hAnsi="宋体" w:eastAsia="宋体" w:cs="宋体"/>
                <w:color w:val="000000"/>
                <w:kern w:val="0"/>
                <w:sz w:val="24"/>
                <w:szCs w:val="24"/>
                <w:lang w:val="en-US" w:eastAsia="zh-CN"/>
              </w:rPr>
            </w:pPr>
          </w:p>
        </w:tc>
        <w:tc>
          <w:tcPr>
            <w:tcW w:w="1003" w:type="dxa"/>
            <w:vAlign w:val="center"/>
          </w:tcPr>
          <w:p w14:paraId="04EC7A5B">
            <w:pPr>
              <w:jc w:val="center"/>
              <w:rPr>
                <w:rFonts w:hint="default" w:ascii="宋体" w:hAnsi="宋体" w:eastAsia="宋体" w:cs="宋体"/>
                <w:color w:val="000000"/>
                <w:kern w:val="0"/>
                <w:sz w:val="24"/>
                <w:szCs w:val="24"/>
                <w:lang w:val="en-US" w:eastAsia="zh-CN"/>
              </w:rPr>
            </w:pPr>
          </w:p>
        </w:tc>
        <w:tc>
          <w:tcPr>
            <w:tcW w:w="1489" w:type="dxa"/>
          </w:tcPr>
          <w:p w14:paraId="31EC8F7F">
            <w:pPr>
              <w:jc w:val="center"/>
              <w:rPr>
                <w:rFonts w:hint="eastAsia" w:ascii="宋体" w:hAnsi="宋体" w:eastAsia="宋体" w:cs="宋体"/>
                <w:color w:val="000000"/>
                <w:kern w:val="0"/>
                <w:sz w:val="24"/>
                <w:szCs w:val="24"/>
              </w:rPr>
            </w:pPr>
          </w:p>
        </w:tc>
        <w:tc>
          <w:tcPr>
            <w:tcW w:w="1322" w:type="dxa"/>
            <w:vAlign w:val="center"/>
          </w:tcPr>
          <w:p w14:paraId="15154266">
            <w:pPr>
              <w:jc w:val="center"/>
              <w:rPr>
                <w:rFonts w:hint="eastAsia" w:ascii="宋体" w:hAnsi="宋体" w:eastAsia="宋体" w:cs="宋体"/>
                <w:color w:val="000000"/>
                <w:kern w:val="0"/>
                <w:sz w:val="24"/>
                <w:szCs w:val="24"/>
              </w:rPr>
            </w:pPr>
          </w:p>
        </w:tc>
        <w:tc>
          <w:tcPr>
            <w:tcW w:w="2305" w:type="dxa"/>
            <w:vAlign w:val="center"/>
          </w:tcPr>
          <w:p w14:paraId="0D0CFCBA">
            <w:pPr>
              <w:jc w:val="center"/>
              <w:rPr>
                <w:rFonts w:hint="eastAsia" w:ascii="宋体" w:hAnsi="宋体" w:eastAsia="宋体" w:cs="宋体"/>
                <w:color w:val="000000"/>
                <w:kern w:val="0"/>
                <w:sz w:val="24"/>
                <w:szCs w:val="24"/>
              </w:rPr>
            </w:pPr>
          </w:p>
        </w:tc>
      </w:tr>
      <w:tr w14:paraId="3615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31" w:type="dxa"/>
            <w:gridSpan w:val="8"/>
            <w:vAlign w:val="center"/>
          </w:tcPr>
          <w:p w14:paraId="4DB91336">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合计：</w:t>
            </w:r>
          </w:p>
        </w:tc>
        <w:tc>
          <w:tcPr>
            <w:tcW w:w="2305" w:type="dxa"/>
            <w:noWrap/>
            <w:vAlign w:val="center"/>
          </w:tcPr>
          <w:p w14:paraId="4ADEB17C">
            <w:pPr>
              <w:jc w:val="left"/>
              <w:rPr>
                <w:rFonts w:hint="eastAsia" w:ascii="宋体" w:hAnsi="宋体" w:eastAsia="宋体" w:cs="宋体"/>
                <w:color w:val="000000"/>
                <w:kern w:val="0"/>
                <w:sz w:val="24"/>
                <w:szCs w:val="24"/>
              </w:rPr>
            </w:pPr>
          </w:p>
        </w:tc>
      </w:tr>
    </w:tbl>
    <w:p w14:paraId="5BDB280E">
      <w:pPr>
        <w:pStyle w:val="6"/>
        <w:spacing w:line="460" w:lineRule="exact"/>
        <w:ind w:firstLine="482"/>
        <w:rPr>
          <w:rFonts w:hint="default" w:ascii="宋体" w:hAnsi="宋体" w:eastAsia="宋体"/>
          <w:spacing w:val="12"/>
          <w:kern w:val="0"/>
          <w:sz w:val="24"/>
          <w:szCs w:val="24"/>
          <w:lang w:val="en-US" w:eastAsia="zh-CN"/>
        </w:rPr>
        <w:sectPr>
          <w:pgSz w:w="16838" w:h="11906" w:orient="landscape"/>
          <w:pgMar w:top="1134" w:right="1134" w:bottom="1134" w:left="1134" w:header="851" w:footer="850" w:gutter="0"/>
          <w:cols w:space="720" w:num="1"/>
          <w:docGrid w:linePitch="286" w:charSpace="0"/>
        </w:sectPr>
      </w:pPr>
      <w:r>
        <w:rPr>
          <w:rFonts w:hint="eastAsia" w:ascii="宋体" w:hAnsi="宋体" w:cs="宋体"/>
          <w:b/>
          <w:bCs/>
          <w:color w:val="000000"/>
          <w:sz w:val="24"/>
          <w:szCs w:val="24"/>
        </w:rPr>
        <w:t>说明：</w:t>
      </w:r>
      <w:r>
        <w:rPr>
          <w:rFonts w:hint="eastAsia" w:ascii="宋体" w:hAnsi="宋体" w:cs="宋体"/>
          <w:b/>
          <w:bCs/>
          <w:color w:val="000000"/>
          <w:sz w:val="24"/>
          <w:szCs w:val="24"/>
          <w:lang w:val="en-US" w:eastAsia="zh-CN"/>
        </w:rPr>
        <w:t>本项目不做要求</w:t>
      </w: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771D07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20" w:lineRule="exact"/>
              <w:jc w:val="left"/>
              <w:textAlignment w:val="auto"/>
              <w:rPr>
                <w:rFonts w:ascii="宋体" w:hAnsi="宋体" w:eastAsia="宋体" w:cs="宋体"/>
                <w:b/>
                <w:color w:val="000000"/>
                <w:sz w:val="24"/>
                <w:szCs w:val="22"/>
              </w:rPr>
            </w:pP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777A97C7">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2"/>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2"/>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2"/>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2"/>
              <w:rPr>
                <w:sz w:val="32"/>
              </w:rPr>
            </w:pPr>
            <w:r>
              <w:rPr>
                <w:rFonts w:hint="eastAsia"/>
              </w:rPr>
              <w:t>身份证  背面</w:t>
            </w:r>
          </w:p>
        </w:tc>
      </w:tr>
    </w:tbl>
    <w:p w14:paraId="1E5DBC25"/>
    <w:p w14:paraId="55A53D36">
      <w:pPr>
        <w:pStyle w:val="12"/>
        <w:sectPr>
          <w:pgSz w:w="11906" w:h="16838"/>
          <w:pgMar w:top="1531" w:right="1304" w:bottom="1418" w:left="1418" w:header="851" w:footer="992" w:gutter="0"/>
          <w:cols w:space="425" w:num="1"/>
          <w:docGrid w:linePitch="435" w:charSpace="0"/>
        </w:sectPr>
      </w:pPr>
    </w:p>
    <w:p w14:paraId="6206AB40">
      <w:pPr>
        <w:pStyle w:val="12"/>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2"/>
      </w:pPr>
    </w:p>
    <w:p w14:paraId="05C6DCFA"/>
    <w:p w14:paraId="02B6C70C">
      <w:pPr>
        <w:spacing w:line="360" w:lineRule="exact"/>
        <w:ind w:firstLine="411" w:firstLineChars="196"/>
        <w:rPr>
          <w:rFonts w:ascii="宋体" w:hAnsi="宋体"/>
          <w:color w:val="000000"/>
        </w:rPr>
      </w:pPr>
    </w:p>
    <w:p w14:paraId="32743EAB">
      <w:pPr>
        <w:pStyle w:val="12"/>
      </w:pPr>
    </w:p>
    <w:p w14:paraId="12F2F97E"/>
    <w:p w14:paraId="5D149F55">
      <w:pPr>
        <w:pStyle w:val="12"/>
      </w:pPr>
    </w:p>
    <w:p w14:paraId="740808D1"/>
    <w:p w14:paraId="5F938C95">
      <w:pPr>
        <w:pStyle w:val="12"/>
      </w:pPr>
    </w:p>
    <w:p w14:paraId="0978EB39"/>
    <w:p w14:paraId="4B0B69CE">
      <w:pPr>
        <w:pStyle w:val="12"/>
      </w:pPr>
    </w:p>
    <w:p w14:paraId="5E34FA81"/>
    <w:p w14:paraId="55F6D659">
      <w:pPr>
        <w:pStyle w:val="12"/>
      </w:pPr>
    </w:p>
    <w:p w14:paraId="106D75DC"/>
    <w:p w14:paraId="1440181D">
      <w:pPr>
        <w:pStyle w:val="12"/>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2"/>
      </w:pPr>
    </w:p>
    <w:p w14:paraId="7D40999C"/>
    <w:p w14:paraId="41658510">
      <w:pPr>
        <w:pStyle w:val="12"/>
      </w:pPr>
    </w:p>
    <w:p w14:paraId="452F74F6"/>
    <w:p w14:paraId="320E56F8">
      <w:pPr>
        <w:pStyle w:val="12"/>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2"/>
      </w:pPr>
    </w:p>
    <w:p w14:paraId="4FF5C0E8"/>
    <w:p w14:paraId="5D47EF8C">
      <w:pPr>
        <w:pStyle w:val="12"/>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九</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5607CB6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6D45173"/>
    <w:rsid w:val="083855E2"/>
    <w:rsid w:val="09906A6D"/>
    <w:rsid w:val="0F521582"/>
    <w:rsid w:val="104355C3"/>
    <w:rsid w:val="109151D3"/>
    <w:rsid w:val="12333415"/>
    <w:rsid w:val="12A17E73"/>
    <w:rsid w:val="13095B47"/>
    <w:rsid w:val="13E046D8"/>
    <w:rsid w:val="143F60A1"/>
    <w:rsid w:val="15761F97"/>
    <w:rsid w:val="16DC514E"/>
    <w:rsid w:val="1BB16CDE"/>
    <w:rsid w:val="1D461794"/>
    <w:rsid w:val="1DA81E22"/>
    <w:rsid w:val="1EB708D3"/>
    <w:rsid w:val="1F640A9F"/>
    <w:rsid w:val="204E4C4A"/>
    <w:rsid w:val="20AE24A9"/>
    <w:rsid w:val="21EA231A"/>
    <w:rsid w:val="21F0216C"/>
    <w:rsid w:val="238D5045"/>
    <w:rsid w:val="23CA7FFF"/>
    <w:rsid w:val="24045AE0"/>
    <w:rsid w:val="285F540B"/>
    <w:rsid w:val="291507CC"/>
    <w:rsid w:val="2A10554F"/>
    <w:rsid w:val="2ACB0237"/>
    <w:rsid w:val="2B6C1E17"/>
    <w:rsid w:val="2B97636B"/>
    <w:rsid w:val="2BB75A33"/>
    <w:rsid w:val="2CAA14D5"/>
    <w:rsid w:val="31070DAE"/>
    <w:rsid w:val="32433C69"/>
    <w:rsid w:val="32E427DE"/>
    <w:rsid w:val="33DB43DD"/>
    <w:rsid w:val="34205016"/>
    <w:rsid w:val="347445FE"/>
    <w:rsid w:val="36A743DD"/>
    <w:rsid w:val="39BE01A8"/>
    <w:rsid w:val="3C9A7D47"/>
    <w:rsid w:val="3DA97B7A"/>
    <w:rsid w:val="3E427358"/>
    <w:rsid w:val="43B15138"/>
    <w:rsid w:val="453F3B2A"/>
    <w:rsid w:val="46E46CF4"/>
    <w:rsid w:val="47FA04A6"/>
    <w:rsid w:val="499C2410"/>
    <w:rsid w:val="4A5B6F1C"/>
    <w:rsid w:val="52391786"/>
    <w:rsid w:val="529B1C2A"/>
    <w:rsid w:val="52BC6534"/>
    <w:rsid w:val="5A703793"/>
    <w:rsid w:val="5C0C7E11"/>
    <w:rsid w:val="5FA03CAB"/>
    <w:rsid w:val="62D7176F"/>
    <w:rsid w:val="62DC6FF8"/>
    <w:rsid w:val="63430101"/>
    <w:rsid w:val="67C113D5"/>
    <w:rsid w:val="69915242"/>
    <w:rsid w:val="6A1E213E"/>
    <w:rsid w:val="6BAD2A66"/>
    <w:rsid w:val="6C125B39"/>
    <w:rsid w:val="6C7D312C"/>
    <w:rsid w:val="6E5B6622"/>
    <w:rsid w:val="6F4A3F0E"/>
    <w:rsid w:val="70FF5B11"/>
    <w:rsid w:val="71F238C8"/>
    <w:rsid w:val="72783DCD"/>
    <w:rsid w:val="747C0EE6"/>
    <w:rsid w:val="79E93CF9"/>
    <w:rsid w:val="7BA1320A"/>
    <w:rsid w:val="7D7643AB"/>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标题 2 字符"/>
    <w:link w:val="3"/>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qFormat/>
    <w:uiPriority w:val="0"/>
    <w:rPr>
      <w:rFonts w:ascii="Calibri" w:hAnsi="Calibri" w:cs="Calibri"/>
      <w:color w:val="000000"/>
      <w:sz w:val="21"/>
      <w:szCs w:val="21"/>
      <w:u w:val="none"/>
    </w:rPr>
  </w:style>
  <w:style w:type="character" w:customStyle="1" w:styleId="28">
    <w:name w:val="font31"/>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17</Pages>
  <Words>5620</Words>
  <Characters>5939</Characters>
  <Lines>48</Lines>
  <Paragraphs>13</Paragraphs>
  <TotalTime>7</TotalTime>
  <ScaleCrop>false</ScaleCrop>
  <LinksUpToDate>false</LinksUpToDate>
  <CharactersWithSpaces>6650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2025-03-21T03:18:36Z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2442D8AA1C11428594360793F04AC796_13</vt:lpwstr>
  </property>
  <property fmtid="{D5CDD505-2E9C-101B-9397-08002B2CF9AE}" pid="4" name="KSOTemplateDocerSaveRecord">
    <vt:lpwstr>eyJoZGlkIjoiYTRiZTg4MTczOGZmMWQ3ZTMxMzkyMjgzMTU2M2QxMWIiLCJ1c2VySWQiOiI0MDc2NjA5NTMifQ==</vt:lpwstr>
  </property>
</Properties>
</file>