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0BCB8">
      <w:pPr>
        <w:pStyle w:val="2"/>
        <w:rPr>
          <w:lang w:val="zh-CN"/>
        </w:rPr>
      </w:pPr>
    </w:p>
    <w:p w14:paraId="07C49A60">
      <w:pPr>
        <w:rPr>
          <w:lang w:val="zh-CN"/>
        </w:rPr>
      </w:pPr>
    </w:p>
    <w:p w14:paraId="12C4D077">
      <w:pPr>
        <w:autoSpaceDE w:val="0"/>
        <w:autoSpaceDN w:val="0"/>
        <w:adjustRightInd w:val="0"/>
        <w:jc w:val="center"/>
        <w:rPr>
          <w:rFonts w:ascii="黑体" w:hAnsi="华文中宋" w:eastAsia="黑体" w:cs="华文中宋"/>
          <w:color w:val="000000"/>
          <w:sz w:val="48"/>
          <w:szCs w:val="52"/>
          <w:lang w:val="zh-CN"/>
        </w:rPr>
      </w:pPr>
      <w:r>
        <w:rPr>
          <w:rFonts w:hint="eastAsia" w:ascii="黑体" w:hAnsi="华文中宋" w:eastAsia="黑体" w:cs="华文中宋"/>
          <w:color w:val="000000"/>
          <w:sz w:val="48"/>
          <w:szCs w:val="52"/>
          <w:lang w:val="zh-CN"/>
        </w:rPr>
        <w:t>涡阳县人民医院</w:t>
      </w:r>
    </w:p>
    <w:p w14:paraId="3663C03F">
      <w:pPr>
        <w:autoSpaceDE w:val="0"/>
        <w:autoSpaceDN w:val="0"/>
        <w:adjustRightInd w:val="0"/>
        <w:jc w:val="center"/>
        <w:rPr>
          <w:rFonts w:hint="eastAsia" w:ascii="黑体" w:hAnsi="华文中宋" w:eastAsia="黑体" w:cs="华文中宋"/>
          <w:color w:val="000000"/>
          <w:sz w:val="48"/>
          <w:szCs w:val="52"/>
          <w:lang w:val="zh-CN" w:eastAsia="zh-CN"/>
        </w:rPr>
      </w:pPr>
      <w:r>
        <w:rPr>
          <w:rFonts w:hint="eastAsia" w:ascii="黑体" w:hAnsi="华文中宋" w:eastAsia="黑体" w:cs="华文中宋"/>
          <w:color w:val="000000"/>
          <w:sz w:val="48"/>
          <w:szCs w:val="52"/>
          <w:lang w:val="zh-CN" w:eastAsia="zh-CN"/>
        </w:rPr>
        <w:t>真空热水锅炉机组维保服务</w:t>
      </w:r>
      <w:bookmarkStart w:id="0" w:name="_GoBack"/>
      <w:bookmarkEnd w:id="0"/>
      <w:r>
        <w:rPr>
          <w:rFonts w:hint="eastAsia" w:ascii="黑体" w:hAnsi="华文中宋" w:eastAsia="黑体" w:cs="华文中宋"/>
          <w:color w:val="000000"/>
          <w:sz w:val="48"/>
          <w:szCs w:val="52"/>
          <w:lang w:val="zh-CN" w:eastAsia="zh-CN"/>
        </w:rPr>
        <w:t>采购项目</w:t>
      </w:r>
    </w:p>
    <w:p w14:paraId="08B44310">
      <w:pPr>
        <w:spacing w:line="1000" w:lineRule="exact"/>
        <w:jc w:val="center"/>
        <w:rPr>
          <w:rFonts w:ascii="宋体" w:hAnsi="宋体"/>
          <w:b/>
          <w:color w:val="000000"/>
          <w:sz w:val="96"/>
          <w:szCs w:val="120"/>
        </w:rPr>
      </w:pPr>
      <w:r>
        <w:rPr>
          <w:rFonts w:hint="eastAsia" w:ascii="宋体" w:hAnsi="宋体"/>
          <w:b/>
          <w:color w:val="000000"/>
          <w:sz w:val="96"/>
          <w:szCs w:val="120"/>
        </w:rPr>
        <w:t>竞价谈判</w:t>
      </w:r>
      <w:r>
        <w:rPr>
          <w:rFonts w:hint="eastAsia" w:ascii="宋体" w:hAnsi="宋体"/>
          <w:b/>
          <w:color w:val="000000"/>
          <w:sz w:val="96"/>
          <w:szCs w:val="120"/>
          <w:lang w:val="en-US" w:eastAsia="zh-CN"/>
        </w:rPr>
        <w:t>文</w:t>
      </w:r>
      <w:r>
        <w:rPr>
          <w:rFonts w:hint="eastAsia" w:ascii="宋体" w:hAnsi="宋体"/>
          <w:b/>
          <w:color w:val="000000"/>
          <w:sz w:val="96"/>
          <w:szCs w:val="120"/>
        </w:rPr>
        <w:t>件</w:t>
      </w:r>
    </w:p>
    <w:p w14:paraId="1A0327BF">
      <w:pPr>
        <w:jc w:val="center"/>
        <w:rPr>
          <w:rFonts w:ascii="宋体" w:hAnsi="宋体"/>
          <w:b/>
          <w:color w:val="000000"/>
          <w:sz w:val="28"/>
          <w:szCs w:val="28"/>
        </w:rPr>
      </w:pPr>
    </w:p>
    <w:p w14:paraId="071A3503">
      <w:pPr>
        <w:jc w:val="center"/>
        <w:rPr>
          <w:rFonts w:ascii="宋体" w:hAnsi="宋体"/>
          <w:b/>
          <w:color w:val="000000"/>
          <w:sz w:val="28"/>
          <w:szCs w:val="28"/>
        </w:rPr>
      </w:pPr>
      <w:r>
        <w:rPr>
          <w:rFonts w:hint="eastAsia" w:ascii="宋体" w:hAnsi="宋体"/>
          <w:b/>
          <w:color w:val="000000"/>
          <w:sz w:val="28"/>
          <w:szCs w:val="28"/>
        </w:rPr>
        <w:t>招标编号：GYZC-2026-0</w:t>
      </w:r>
      <w:r>
        <w:rPr>
          <w:rFonts w:hint="eastAsia" w:ascii="宋体" w:hAnsi="宋体"/>
          <w:b/>
          <w:color w:val="000000"/>
          <w:sz w:val="28"/>
          <w:szCs w:val="28"/>
          <w:lang w:val="en-US" w:eastAsia="zh-CN"/>
        </w:rPr>
        <w:t>29</w:t>
      </w:r>
      <w:r>
        <w:rPr>
          <w:rFonts w:hint="eastAsia" w:ascii="宋体" w:hAnsi="宋体"/>
          <w:b/>
          <w:color w:val="000000"/>
          <w:sz w:val="28"/>
          <w:szCs w:val="28"/>
        </w:rPr>
        <w:t>号</w:t>
      </w:r>
    </w:p>
    <w:p w14:paraId="3F46F7C1">
      <w:pPr>
        <w:jc w:val="center"/>
        <w:rPr>
          <w:rFonts w:ascii="仿宋_GB2312" w:eastAsia="仿宋_GB2312"/>
          <w:sz w:val="32"/>
          <w:szCs w:val="36"/>
        </w:rPr>
      </w:pPr>
    </w:p>
    <w:p w14:paraId="4AAC6947">
      <w:pPr>
        <w:ind w:firstLine="640"/>
        <w:rPr>
          <w:rFonts w:ascii="仿宋_GB2312" w:eastAsia="仿宋_GB2312"/>
          <w:sz w:val="32"/>
          <w:szCs w:val="36"/>
        </w:rPr>
      </w:pPr>
    </w:p>
    <w:p w14:paraId="7EFC3529">
      <w:pPr>
        <w:pStyle w:val="4"/>
        <w:ind w:firstLine="640"/>
        <w:rPr>
          <w:rFonts w:ascii="仿宋_GB2312" w:eastAsia="仿宋_GB2312"/>
          <w:szCs w:val="36"/>
        </w:rPr>
      </w:pPr>
    </w:p>
    <w:p w14:paraId="7AC7E4CA">
      <w:pPr>
        <w:pStyle w:val="4"/>
        <w:ind w:firstLine="640"/>
        <w:rPr>
          <w:rFonts w:ascii="仿宋_GB2312" w:eastAsia="仿宋_GB2312"/>
          <w:szCs w:val="36"/>
        </w:rPr>
      </w:pPr>
    </w:p>
    <w:p w14:paraId="2BFD0017">
      <w:pPr>
        <w:pStyle w:val="4"/>
        <w:ind w:firstLine="640"/>
        <w:rPr>
          <w:rFonts w:ascii="仿宋_GB2312" w:eastAsia="仿宋_GB2312"/>
          <w:szCs w:val="36"/>
        </w:rPr>
      </w:pPr>
    </w:p>
    <w:p w14:paraId="2CE67B86">
      <w:pPr>
        <w:pStyle w:val="4"/>
        <w:ind w:firstLine="640"/>
        <w:rPr>
          <w:rFonts w:ascii="仿宋_GB2312" w:eastAsia="仿宋_GB2312"/>
          <w:szCs w:val="36"/>
        </w:rPr>
      </w:pPr>
    </w:p>
    <w:p w14:paraId="29098AF1">
      <w:pPr>
        <w:pStyle w:val="4"/>
        <w:ind w:firstLine="640"/>
        <w:rPr>
          <w:rFonts w:ascii="仿宋_GB2312" w:eastAsia="仿宋_GB2312"/>
          <w:szCs w:val="36"/>
        </w:rPr>
      </w:pPr>
    </w:p>
    <w:p w14:paraId="3744AA13">
      <w:pPr>
        <w:pStyle w:val="4"/>
        <w:ind w:firstLine="640"/>
        <w:rPr>
          <w:rFonts w:ascii="仿宋_GB2312" w:eastAsia="仿宋_GB2312"/>
          <w:szCs w:val="36"/>
        </w:rPr>
      </w:pPr>
    </w:p>
    <w:p w14:paraId="45E4CBA7">
      <w:pPr>
        <w:pStyle w:val="4"/>
        <w:ind w:firstLine="640"/>
        <w:rPr>
          <w:rFonts w:ascii="仿宋_GB2312" w:eastAsia="仿宋_GB2312"/>
          <w:szCs w:val="36"/>
        </w:rPr>
      </w:pPr>
    </w:p>
    <w:p w14:paraId="6C0A2ECE">
      <w:pPr>
        <w:pStyle w:val="4"/>
        <w:ind w:firstLine="640"/>
        <w:rPr>
          <w:rFonts w:ascii="仿宋_GB2312" w:eastAsia="仿宋_GB2312"/>
          <w:szCs w:val="36"/>
        </w:rPr>
      </w:pPr>
    </w:p>
    <w:p w14:paraId="462A4D0B">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065DF01D">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二六年</w:t>
      </w:r>
      <w:r>
        <w:rPr>
          <w:rFonts w:hint="eastAsia" w:ascii="宋体" w:hAnsi="宋体" w:cs="宋体"/>
          <w:b/>
          <w:color w:val="000000"/>
          <w:sz w:val="30"/>
          <w:szCs w:val="30"/>
          <w:lang w:val="en-US" w:eastAsia="zh-CN"/>
        </w:rPr>
        <w:t>五</w:t>
      </w:r>
      <w:r>
        <w:rPr>
          <w:rFonts w:hint="eastAsia" w:ascii="宋体" w:hAnsi="宋体" w:cs="宋体"/>
          <w:b/>
          <w:color w:val="000000"/>
          <w:sz w:val="30"/>
          <w:szCs w:val="30"/>
        </w:rPr>
        <w:t>月</w:t>
      </w:r>
    </w:p>
    <w:p w14:paraId="421DDFB3">
      <w:pPr>
        <w:pStyle w:val="4"/>
        <w:ind w:firstLine="602"/>
        <w:rPr>
          <w:rFonts w:ascii="宋体" w:hAnsi="宋体" w:cs="宋体"/>
          <w:b/>
          <w:color w:val="000000"/>
          <w:sz w:val="30"/>
          <w:szCs w:val="30"/>
        </w:rPr>
      </w:pPr>
    </w:p>
    <w:p w14:paraId="22C7522E">
      <w:pPr>
        <w:pStyle w:val="4"/>
        <w:ind w:firstLine="602"/>
        <w:rPr>
          <w:rFonts w:ascii="宋体" w:hAnsi="宋体" w:cs="宋体"/>
          <w:b/>
          <w:color w:val="000000"/>
          <w:sz w:val="30"/>
          <w:szCs w:val="30"/>
        </w:rPr>
      </w:pPr>
    </w:p>
    <w:p w14:paraId="13495810"/>
    <w:p w14:paraId="756772BC">
      <w:pPr>
        <w:jc w:val="center"/>
        <w:rPr>
          <w:rFonts w:hint="eastAsia" w:ascii="方正小标宋简体" w:eastAsia="方正小标宋简体" w:cs="等线"/>
          <w:sz w:val="40"/>
          <w:szCs w:val="44"/>
        </w:rPr>
      </w:pPr>
      <w:r>
        <w:rPr>
          <w:rFonts w:hint="eastAsia" w:ascii="方正小标宋简体" w:eastAsia="方正小标宋简体" w:cs="等线"/>
          <w:sz w:val="40"/>
          <w:szCs w:val="44"/>
        </w:rPr>
        <w:br w:type="page"/>
      </w:r>
      <w:r>
        <w:rPr>
          <w:rFonts w:hint="eastAsia" w:ascii="方正小标宋简体" w:eastAsia="方正小标宋简体" w:cs="等线"/>
          <w:sz w:val="36"/>
          <w:szCs w:val="40"/>
        </w:rPr>
        <w:t>涡阳县人民医院真空热水锅炉机组维保服务采购项目</w:t>
      </w:r>
    </w:p>
    <w:p w14:paraId="0719FD19">
      <w:pPr>
        <w:jc w:val="center"/>
        <w:rPr>
          <w:rFonts w:ascii="方正小标宋简体" w:eastAsia="方正小标宋简体" w:cs="等线"/>
          <w:sz w:val="44"/>
          <w:szCs w:val="44"/>
        </w:rPr>
      </w:pPr>
      <w:r>
        <w:rPr>
          <w:rFonts w:hint="eastAsia" w:ascii="方正小标宋简体" w:eastAsia="方正小标宋简体" w:cs="等线"/>
          <w:sz w:val="40"/>
          <w:szCs w:val="44"/>
          <w:lang w:val="en-US" w:eastAsia="zh-CN"/>
        </w:rPr>
        <w:t>采购</w:t>
      </w:r>
      <w:r>
        <w:rPr>
          <w:rFonts w:hint="eastAsia" w:ascii="方正小标宋简体" w:eastAsia="方正小标宋简体" w:cs="等线"/>
          <w:sz w:val="40"/>
          <w:szCs w:val="44"/>
        </w:rPr>
        <w:t>公告</w:t>
      </w:r>
    </w:p>
    <w:p w14:paraId="1BA54E02">
      <w:pPr>
        <w:pStyle w:val="8"/>
        <w:widowControl/>
        <w:spacing w:beforeAutospacing="0" w:afterAutospacing="0" w:line="400" w:lineRule="exact"/>
        <w:ind w:firstLine="643" w:firstLineChars="200"/>
        <w:rPr>
          <w:rFonts w:ascii="宋体" w:hAnsi="宋体" w:eastAsia="宋体" w:cs="等线"/>
          <w:b/>
          <w:bCs/>
          <w:sz w:val="32"/>
          <w:szCs w:val="32"/>
        </w:rPr>
      </w:pPr>
    </w:p>
    <w:p w14:paraId="1A85FD87">
      <w:pPr>
        <w:pStyle w:val="8"/>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0DEE1FD8">
      <w:pPr>
        <w:pStyle w:val="8"/>
        <w:widowControl/>
        <w:spacing w:beforeAutospacing="0" w:afterAutospacing="0" w:line="400" w:lineRule="exact"/>
        <w:ind w:firstLine="480" w:firstLineChars="200"/>
        <w:rPr>
          <w:rFonts w:hint="eastAsia" w:ascii="宋体" w:hAnsi="宋体" w:eastAsia="宋体" w:cs="等线"/>
          <w:b/>
          <w:bCs/>
          <w:sz w:val="24"/>
          <w:szCs w:val="32"/>
          <w:lang w:eastAsia="zh-CN"/>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w:t>
      </w:r>
      <w:r>
        <w:rPr>
          <w:rFonts w:hint="eastAsia" w:ascii="宋体" w:hAnsi="宋体" w:eastAsia="宋体" w:cs="等线"/>
          <w:b/>
          <w:bCs/>
          <w:sz w:val="24"/>
          <w:szCs w:val="32"/>
          <w:lang w:eastAsia="zh-CN"/>
        </w:rPr>
        <w:t>真空热水锅炉机组维保服务采购项目</w:t>
      </w:r>
    </w:p>
    <w:p w14:paraId="4DB6FE9E">
      <w:pPr>
        <w:pStyle w:val="8"/>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2、招标编号：GYZC-2026-0</w:t>
      </w:r>
      <w:r>
        <w:rPr>
          <w:rFonts w:hint="eastAsia" w:ascii="宋体" w:hAnsi="宋体" w:eastAsia="宋体" w:cs="等线"/>
          <w:szCs w:val="32"/>
          <w:lang w:val="en-US" w:eastAsia="zh-CN"/>
        </w:rPr>
        <w:t>29</w:t>
      </w:r>
      <w:r>
        <w:rPr>
          <w:rFonts w:hint="eastAsia" w:ascii="宋体" w:hAnsi="宋体" w:eastAsia="宋体" w:cs="等线"/>
          <w:szCs w:val="32"/>
        </w:rPr>
        <w:t>号</w:t>
      </w:r>
    </w:p>
    <w:p w14:paraId="6E1E2C68">
      <w:pPr>
        <w:pStyle w:val="8"/>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3、采购方式：竞价谈判</w:t>
      </w:r>
    </w:p>
    <w:p w14:paraId="47326F4F">
      <w:pPr>
        <w:pStyle w:val="8"/>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4、预算金额（人民币）：</w:t>
      </w:r>
      <w:r>
        <w:rPr>
          <w:rFonts w:hint="eastAsia" w:ascii="宋体" w:hAnsi="宋体" w:eastAsia="宋体" w:cs="等线"/>
          <w:szCs w:val="32"/>
          <w:lang w:val="en-US" w:eastAsia="zh-CN"/>
        </w:rPr>
        <w:t>75000</w:t>
      </w:r>
      <w:r>
        <w:rPr>
          <w:rFonts w:hint="eastAsia" w:ascii="宋体" w:hAnsi="宋体" w:eastAsia="宋体" w:cs="等线"/>
          <w:szCs w:val="32"/>
        </w:rPr>
        <w:t>元</w:t>
      </w:r>
    </w:p>
    <w:p w14:paraId="3CBF6D33">
      <w:pPr>
        <w:pStyle w:val="8"/>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5、最高限价（人民币）</w:t>
      </w:r>
      <w:r>
        <w:rPr>
          <w:rFonts w:hint="eastAsia" w:ascii="宋体" w:hAnsi="宋体" w:eastAsia="宋体" w:cs="等线"/>
          <w:b/>
          <w:bCs/>
          <w:szCs w:val="32"/>
        </w:rPr>
        <w:t>：</w:t>
      </w:r>
      <w:r>
        <w:rPr>
          <w:rFonts w:hint="eastAsia" w:ascii="宋体" w:hAnsi="宋体" w:eastAsia="宋体" w:cs="等线"/>
          <w:szCs w:val="32"/>
          <w:lang w:val="en-US" w:eastAsia="zh-CN"/>
        </w:rPr>
        <w:t>75000</w:t>
      </w:r>
      <w:r>
        <w:rPr>
          <w:rFonts w:hint="eastAsia" w:ascii="宋体" w:hAnsi="宋体" w:eastAsia="宋体" w:cs="等线"/>
          <w:szCs w:val="32"/>
        </w:rPr>
        <w:t>元</w:t>
      </w:r>
    </w:p>
    <w:p w14:paraId="23E29228">
      <w:pPr>
        <w:pStyle w:val="8"/>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65C8B49F">
      <w:pPr>
        <w:pStyle w:val="18"/>
        <w:spacing w:line="400" w:lineRule="exact"/>
        <w:ind w:firstLine="480"/>
        <w:rPr>
          <w:rFonts w:ascii="宋体" w:hAnsi="宋体" w:eastAsia="宋体" w:cs="等线"/>
          <w:sz w:val="24"/>
          <w:szCs w:val="32"/>
        </w:rPr>
      </w:pPr>
      <w:r>
        <w:rPr>
          <w:rFonts w:hint="eastAsia" w:ascii="宋体" w:hAnsi="宋体" w:eastAsia="宋体" w:cs="等线"/>
          <w:sz w:val="24"/>
          <w:szCs w:val="32"/>
        </w:rPr>
        <w:t>7、招标范围：3台超低氮燃气真空锅炉热水机组、2台燃气真空锅炉机组及其附属设施的检修、保养等。</w:t>
      </w:r>
      <w:r>
        <w:rPr>
          <w:rFonts w:hint="eastAsia" w:ascii="宋体" w:hAnsi="宋体" w:eastAsia="宋体" w:cs="宋体"/>
          <w:color w:val="000000"/>
          <w:kern w:val="0"/>
          <w:sz w:val="24"/>
        </w:rPr>
        <w:t>（详见竞价谈判文件）</w:t>
      </w:r>
    </w:p>
    <w:p w14:paraId="1DB9140E">
      <w:pPr>
        <w:pStyle w:val="8"/>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8、合同服务期：壹年（12个月）</w:t>
      </w:r>
    </w:p>
    <w:p w14:paraId="251D727A">
      <w:pPr>
        <w:pStyle w:val="8"/>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2A2ED444">
      <w:pPr>
        <w:pStyle w:val="8"/>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1、具有独立的法人资格和具有独立承担民事责任的能力。</w:t>
      </w:r>
    </w:p>
    <w:p w14:paraId="053863F7">
      <w:pPr>
        <w:pStyle w:val="8"/>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2、单位负责人为同一人或者存在直接控股、管理关系的不同投标人，不得参加本项目同一合同项下的政府采购活动。</w:t>
      </w:r>
    </w:p>
    <w:p w14:paraId="4449A088">
      <w:pPr>
        <w:pStyle w:val="8"/>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3、未被列入失信被执行人、重大税收违法失信主体，未被列入政府采购严重违法失信行为记录名单。</w:t>
      </w:r>
    </w:p>
    <w:p w14:paraId="75D52CAB">
      <w:pPr>
        <w:pStyle w:val="8"/>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4、落实政府采购政策需满足的资格要求：/</w:t>
      </w:r>
    </w:p>
    <w:p w14:paraId="35780C5A">
      <w:pPr>
        <w:pStyle w:val="8"/>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5、本项目的特定资格要求：/</w:t>
      </w:r>
    </w:p>
    <w:p w14:paraId="77D405E4">
      <w:pPr>
        <w:pStyle w:val="8"/>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6、本项目不接受联合体投标。</w:t>
      </w:r>
    </w:p>
    <w:p w14:paraId="02C9F5C6">
      <w:pPr>
        <w:pStyle w:val="8"/>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三、报名和获取竞价谈判文件</w:t>
      </w:r>
    </w:p>
    <w:p w14:paraId="0BB15A2C">
      <w:pPr>
        <w:pStyle w:val="8"/>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w:t>
      </w:r>
      <w:r>
        <w:rPr>
          <w:rFonts w:hint="eastAsia" w:ascii="宋体" w:hAnsi="宋体" w:eastAsia="宋体" w:cs="等线"/>
          <w:szCs w:val="32"/>
          <w:highlight w:val="yellow"/>
        </w:rPr>
        <w:t>2026年</w:t>
      </w:r>
      <w:r>
        <w:rPr>
          <w:rFonts w:hint="eastAsia" w:ascii="宋体" w:hAnsi="宋体" w:eastAsia="宋体" w:cs="等线"/>
          <w:szCs w:val="32"/>
          <w:highlight w:val="yellow"/>
          <w:lang w:val="en-US" w:eastAsia="zh-CN"/>
        </w:rPr>
        <w:t>6</w:t>
      </w:r>
      <w:r>
        <w:rPr>
          <w:rFonts w:hint="eastAsia" w:ascii="宋体" w:hAnsi="宋体" w:eastAsia="宋体" w:cs="等线"/>
          <w:szCs w:val="32"/>
          <w:highlight w:val="yellow"/>
        </w:rPr>
        <w:t>月1日上午11:00分前</w:t>
      </w:r>
      <w:r>
        <w:rPr>
          <w:rFonts w:hint="eastAsia" w:ascii="宋体" w:hAnsi="宋体" w:eastAsia="宋体" w:cs="等线"/>
          <w:szCs w:val="32"/>
        </w:rPr>
        <w:t>（北京时间）。</w:t>
      </w:r>
    </w:p>
    <w:p w14:paraId="7E678C10">
      <w:pPr>
        <w:pStyle w:val="8"/>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2、报名方式：凡有意参加者，直接到涡阳县人民医院采购办报名，也可通过电话联系后以发送短信方式报名。</w:t>
      </w:r>
    </w:p>
    <w:p w14:paraId="70EF594E">
      <w:pPr>
        <w:pStyle w:val="8"/>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3、竞价谈判文件获取地点：竞价谈判文件可到涡阳县人民医院招标办索取，或直接从涡阳县人民医院网站下载，竞价谈判文件不收费。</w:t>
      </w:r>
    </w:p>
    <w:p w14:paraId="001494B0">
      <w:pPr>
        <w:pStyle w:val="8"/>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510A5212">
      <w:pPr>
        <w:pStyle w:val="8"/>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1.截止时间：2026年</w:t>
      </w:r>
      <w:r>
        <w:rPr>
          <w:rFonts w:hint="eastAsia" w:ascii="宋体" w:hAnsi="宋体" w:eastAsia="宋体" w:cs="等线"/>
          <w:szCs w:val="32"/>
          <w:lang w:val="en-US" w:eastAsia="zh-CN"/>
        </w:rPr>
        <w:t>6</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2</w:t>
      </w:r>
      <w:r>
        <w:rPr>
          <w:rFonts w:hint="eastAsia" w:ascii="宋体" w:hAnsi="宋体" w:eastAsia="宋体" w:cs="等线"/>
          <w:szCs w:val="32"/>
          <w:highlight w:val="yellow"/>
        </w:rPr>
        <w:t>日下午15:30分前</w:t>
      </w:r>
      <w:r>
        <w:rPr>
          <w:rFonts w:hint="eastAsia" w:ascii="宋体" w:hAnsi="宋体" w:eastAsia="宋体" w:cs="等线"/>
          <w:szCs w:val="32"/>
        </w:rPr>
        <w:t>（北京时间）。</w:t>
      </w:r>
    </w:p>
    <w:p w14:paraId="744FB566">
      <w:pPr>
        <w:pStyle w:val="8"/>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0E82B60A">
      <w:pPr>
        <w:pStyle w:val="8"/>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3.响应文件数量：一正二副，密封后于截止时间递交。</w:t>
      </w:r>
    </w:p>
    <w:p w14:paraId="7C593597">
      <w:pPr>
        <w:pStyle w:val="8"/>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4.</w:t>
      </w:r>
      <w:r>
        <w:rPr>
          <w:rFonts w:hint="eastAsia" w:ascii="宋体" w:hAnsi="宋体" w:eastAsia="宋体" w:cs="等线"/>
          <w:szCs w:val="32"/>
          <w:highlight w:val="yellow"/>
        </w:rPr>
        <w:t>开标一览表及分项报价表一起单独密封递交。</w:t>
      </w:r>
    </w:p>
    <w:p w14:paraId="77825F5D">
      <w:pPr>
        <w:pStyle w:val="8"/>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5.为保持评审议价谈判现场秩序，每个参与投标单位只允许委托授权人一人进入现场，其他人员谢绝进入，请理解并予以配合。</w:t>
      </w:r>
    </w:p>
    <w:p w14:paraId="2E21BDFE">
      <w:pPr>
        <w:pStyle w:val="8"/>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五、咨询联系方式</w:t>
      </w:r>
    </w:p>
    <w:p w14:paraId="1ABAAA5D">
      <w:pPr>
        <w:pStyle w:val="8"/>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02E90774">
      <w:pPr>
        <w:pStyle w:val="8"/>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576B772D">
      <w:pPr>
        <w:pStyle w:val="8"/>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473ECC9F">
      <w:pPr>
        <w:pStyle w:val="8"/>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总务部张老师：151</w:t>
      </w:r>
      <w:r>
        <w:rPr>
          <w:rFonts w:hint="eastAsia" w:ascii="宋体" w:hAnsi="宋体" w:eastAsia="宋体" w:cs="等线"/>
          <w:szCs w:val="32"/>
          <w:lang w:val="en-US" w:eastAsia="zh-CN"/>
        </w:rPr>
        <w:t xml:space="preserve"> </w:t>
      </w:r>
      <w:r>
        <w:rPr>
          <w:rFonts w:hint="eastAsia" w:ascii="宋体" w:hAnsi="宋体" w:eastAsia="宋体" w:cs="等线"/>
          <w:szCs w:val="32"/>
        </w:rPr>
        <w:t>7800</w:t>
      </w:r>
      <w:r>
        <w:rPr>
          <w:rFonts w:hint="eastAsia" w:ascii="宋体" w:hAnsi="宋体" w:eastAsia="宋体" w:cs="等线"/>
          <w:szCs w:val="32"/>
          <w:lang w:val="en-US" w:eastAsia="zh-CN"/>
        </w:rPr>
        <w:t xml:space="preserve"> </w:t>
      </w:r>
      <w:r>
        <w:rPr>
          <w:rFonts w:hint="eastAsia" w:ascii="宋体" w:hAnsi="宋体" w:eastAsia="宋体" w:cs="等线"/>
          <w:szCs w:val="32"/>
        </w:rPr>
        <w:t>0878</w:t>
      </w:r>
    </w:p>
    <w:p w14:paraId="07095755">
      <w:pPr>
        <w:pStyle w:val="8"/>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招标办宿老师：0558-2867722，136 5568 3918</w:t>
      </w:r>
    </w:p>
    <w:p w14:paraId="07F0FF78">
      <w:pPr>
        <w:pStyle w:val="8"/>
        <w:widowControl/>
        <w:spacing w:beforeAutospacing="0" w:afterAutospacing="0" w:line="400" w:lineRule="exact"/>
        <w:ind w:firstLine="480"/>
        <w:rPr>
          <w:rFonts w:ascii="宋体" w:hAnsi="宋体" w:eastAsia="宋体" w:cs="等线"/>
          <w:szCs w:val="32"/>
          <w:highlight w:val="yellow"/>
        </w:rPr>
      </w:pPr>
      <w:r>
        <w:rPr>
          <w:rFonts w:hint="eastAsia" w:ascii="宋体" w:hAnsi="宋体" w:eastAsia="宋体" w:cs="等线"/>
          <w:szCs w:val="32"/>
        </w:rPr>
        <w:t>请各潜在参与供应商获取本次竞价谈判文件后，</w:t>
      </w:r>
      <w:r>
        <w:rPr>
          <w:rFonts w:hint="eastAsia" w:ascii="宋体" w:hAnsi="宋体" w:eastAsia="宋体" w:cs="等线"/>
          <w:szCs w:val="32"/>
          <w:highlight w:val="yellow"/>
        </w:rPr>
        <w:t>认真阅读各项内容，进行必要的投标准备，按竞价谈判文件的要求格式编制报价响应文件，并按上述确定的时间、地点要求准时提交。未仔细阅读竞价谈判文件要求造成的报价响应文件不符合要求，或过时未递交报价响应文件的，视为自动放弃参与资格。</w:t>
      </w:r>
    </w:p>
    <w:p w14:paraId="2B7EA11F">
      <w:pPr>
        <w:pStyle w:val="8"/>
        <w:widowControl/>
        <w:spacing w:beforeAutospacing="0" w:afterAutospacing="0" w:line="400" w:lineRule="exact"/>
        <w:ind w:firstLine="2520"/>
        <w:jc w:val="right"/>
        <w:rPr>
          <w:rFonts w:ascii="宋体" w:hAnsi="宋体" w:eastAsia="宋体" w:cs="等线"/>
          <w:szCs w:val="32"/>
        </w:rPr>
      </w:pPr>
      <w:r>
        <w:rPr>
          <w:rFonts w:hint="eastAsia" w:ascii="宋体" w:hAnsi="宋体" w:eastAsia="宋体" w:cs="等线"/>
          <w:szCs w:val="32"/>
        </w:rPr>
        <w:t> </w:t>
      </w:r>
    </w:p>
    <w:p w14:paraId="278A0D88">
      <w:pPr>
        <w:pStyle w:val="2"/>
      </w:pPr>
    </w:p>
    <w:p w14:paraId="59ACA66F">
      <w:pPr>
        <w:spacing w:line="720" w:lineRule="exact"/>
        <w:jc w:val="center"/>
        <w:textAlignment w:val="baseline"/>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0DF4B161">
      <w:pPr>
        <w:spacing w:line="720" w:lineRule="exact"/>
        <w:jc w:val="center"/>
        <w:textAlignment w:val="baseline"/>
        <w:rPr>
          <w:rFonts w:hint="eastAsia" w:ascii="方正小标宋简体" w:hAnsi="宋体" w:eastAsia="方正小标宋简体"/>
          <w:sz w:val="36"/>
          <w:szCs w:val="36"/>
          <w:lang w:eastAsia="zh-CN"/>
        </w:rPr>
      </w:pPr>
      <w:r>
        <w:rPr>
          <w:rFonts w:hint="eastAsia" w:ascii="方正小标宋简体" w:hAnsi="宋体" w:eastAsia="方正小标宋简体"/>
          <w:sz w:val="36"/>
          <w:szCs w:val="36"/>
        </w:rPr>
        <w:t>涡阳县人民医院</w:t>
      </w:r>
      <w:r>
        <w:rPr>
          <w:rFonts w:hint="eastAsia" w:ascii="方正小标宋简体" w:hAnsi="宋体" w:eastAsia="方正小标宋简体"/>
          <w:sz w:val="36"/>
          <w:szCs w:val="36"/>
          <w:lang w:eastAsia="zh-CN"/>
        </w:rPr>
        <w:t>真空热水锅炉机组维保服务采购项目</w:t>
      </w:r>
    </w:p>
    <w:p w14:paraId="5320F574">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采购需求</w:t>
      </w:r>
    </w:p>
    <w:p w14:paraId="0A44DE22">
      <w:pPr>
        <w:ind w:firstLine="480"/>
        <w:rPr>
          <w:rFonts w:ascii="宋体" w:hAnsi="宋体"/>
          <w:sz w:val="24"/>
        </w:rPr>
      </w:pPr>
    </w:p>
    <w:p w14:paraId="117CDF6A">
      <w:pPr>
        <w:pStyle w:val="8"/>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1249CF41">
      <w:pPr>
        <w:spacing w:line="340" w:lineRule="exact"/>
        <w:ind w:firstLine="480" w:firstLineChars="200"/>
        <w:rPr>
          <w:rFonts w:ascii="宋体" w:hAnsi="宋体" w:eastAsia="宋体" w:cs="仿宋_GB2312"/>
          <w:sz w:val="24"/>
        </w:rPr>
      </w:pPr>
      <w:r>
        <w:rPr>
          <w:rFonts w:hint="eastAsia" w:ascii="宋体" w:hAnsi="宋体" w:eastAsia="宋体" w:cs="仿宋_GB2312"/>
          <w:sz w:val="24"/>
        </w:rPr>
        <w:t>1、本项目提出的技术方案仅为最基本要求，如无明确限制，供应商可以进行优化，提供满足用户实际需要的更优（或者性能实质上不低于的）服务方案，且此方案须经谈判小组评审认可。</w:t>
      </w:r>
    </w:p>
    <w:p w14:paraId="5C00A6ED">
      <w:pPr>
        <w:spacing w:line="340" w:lineRule="exact"/>
        <w:ind w:firstLine="480" w:firstLineChars="200"/>
        <w:rPr>
          <w:rFonts w:ascii="宋体" w:hAnsi="宋体" w:eastAsia="宋体" w:cs="仿宋_GB2312"/>
          <w:sz w:val="24"/>
        </w:rPr>
      </w:pPr>
      <w:r>
        <w:rPr>
          <w:rFonts w:hint="eastAsia" w:ascii="宋体" w:hAnsi="宋体" w:eastAsia="宋体" w:cs="仿宋_GB2312"/>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60087710">
      <w:pPr>
        <w:spacing w:line="340" w:lineRule="exact"/>
        <w:ind w:firstLine="480" w:firstLineChars="200"/>
        <w:rPr>
          <w:rFonts w:ascii="宋体" w:hAnsi="宋体" w:eastAsia="宋体" w:cs="仿宋_GB2312"/>
          <w:sz w:val="24"/>
        </w:rPr>
      </w:pPr>
      <w:r>
        <w:rPr>
          <w:rFonts w:hint="eastAsia" w:ascii="宋体" w:hAnsi="宋体" w:eastAsia="宋体" w:cs="仿宋_GB2312"/>
          <w:sz w:val="24"/>
        </w:rPr>
        <w:t>3、现场踏勘：采购人不组织现场踏勘，</w:t>
      </w:r>
      <w:r>
        <w:rPr>
          <w:rFonts w:hint="eastAsia" w:ascii="宋体" w:hAnsi="宋体" w:eastAsia="宋体" w:cs="仿宋_GB2312"/>
          <w:sz w:val="24"/>
          <w:highlight w:val="yellow"/>
        </w:rPr>
        <w:t>供应商应自行踏勘项目现场</w:t>
      </w:r>
      <w:r>
        <w:rPr>
          <w:rFonts w:hint="eastAsia" w:ascii="宋体" w:hAnsi="宋体" w:eastAsia="宋体" w:cs="仿宋_GB2312"/>
          <w:sz w:val="24"/>
        </w:rPr>
        <w:t>（</w:t>
      </w:r>
      <w:r>
        <w:rPr>
          <w:rFonts w:hint="eastAsia" w:ascii="宋体" w:hAnsi="宋体" w:eastAsia="宋体" w:cs="仿宋_GB2312"/>
          <w:sz w:val="24"/>
          <w:highlight w:val="yellow"/>
        </w:rPr>
        <w:t>总务部张老师：15178000878</w:t>
      </w:r>
      <w:r>
        <w:rPr>
          <w:rFonts w:hint="eastAsia" w:ascii="宋体" w:hAnsi="宋体" w:eastAsia="宋体" w:cs="仿宋_GB2312"/>
          <w:sz w:val="24"/>
        </w:rPr>
        <w:t>）。如供应商因未及时踏勘现场而导致的报价缺项漏项废标、或成交后无法完工，供应商自行承担一切后果。</w:t>
      </w:r>
    </w:p>
    <w:p w14:paraId="36272167">
      <w:pPr>
        <w:spacing w:line="340" w:lineRule="exact"/>
        <w:ind w:firstLine="480" w:firstLineChars="200"/>
        <w:rPr>
          <w:rFonts w:ascii="宋体" w:hAnsi="宋体" w:eastAsia="宋体" w:cs="仿宋_GB2312"/>
          <w:sz w:val="24"/>
        </w:rPr>
      </w:pPr>
      <w:r>
        <w:rPr>
          <w:rFonts w:hint="eastAsia" w:ascii="宋体" w:hAnsi="宋体" w:eastAsia="宋体" w:cs="仿宋_GB2312"/>
          <w:sz w:val="24"/>
        </w:rPr>
        <w:t>4、本项目所列的推荐品牌，并无限性，报价人可以选择性能相当于或优于推荐品牌质量档次的产品，但所投产品的技术参数，要最大限度满足竞价谈判文件提供的详细参数；</w:t>
      </w:r>
    </w:p>
    <w:p w14:paraId="286FD137">
      <w:pPr>
        <w:spacing w:line="340" w:lineRule="exact"/>
        <w:ind w:firstLine="480" w:firstLineChars="200"/>
        <w:rPr>
          <w:rFonts w:ascii="宋体" w:hAnsi="宋体" w:eastAsia="宋体" w:cs="仿宋_GB2312"/>
          <w:sz w:val="24"/>
        </w:rPr>
      </w:pPr>
      <w:r>
        <w:rPr>
          <w:rFonts w:hint="eastAsia" w:ascii="宋体" w:hAnsi="宋体" w:eastAsia="宋体" w:cs="仿宋_GB2312"/>
          <w:sz w:val="24"/>
        </w:rPr>
        <w:t>5、医院不保证在服务期内的供货量，请投标人在投标报价中充分考虑此风险。中标后须按国家相关规定缴纳税金并按采购人要求提供发票，税金、运输、保管、配送等一切费用均包含在本次投标总价中，中标后不作调整。</w:t>
      </w:r>
    </w:p>
    <w:p w14:paraId="1E485683">
      <w:pPr>
        <w:spacing w:line="340" w:lineRule="exact"/>
        <w:ind w:firstLine="480" w:firstLineChars="200"/>
        <w:rPr>
          <w:rFonts w:ascii="宋体" w:hAnsi="宋体" w:eastAsia="宋体" w:cs="仿宋_GB2312"/>
          <w:sz w:val="24"/>
        </w:rPr>
      </w:pPr>
      <w:r>
        <w:rPr>
          <w:rFonts w:hint="eastAsia" w:ascii="宋体" w:hAnsi="宋体" w:eastAsia="宋体" w:cs="仿宋_GB2312"/>
          <w:sz w:val="24"/>
        </w:rPr>
        <w:t>6、如无特别说明，竞价谈判文件中所有涉及的费用货币均为人民币，价格单位均为“元”。</w:t>
      </w:r>
    </w:p>
    <w:p w14:paraId="0A14D1B4">
      <w:pPr>
        <w:spacing w:line="340" w:lineRule="exact"/>
        <w:ind w:firstLine="480" w:firstLineChars="200"/>
        <w:rPr>
          <w:rFonts w:ascii="宋体" w:hAnsi="宋体" w:eastAsia="宋体" w:cs="仿宋_GB2312"/>
          <w:sz w:val="24"/>
        </w:rPr>
      </w:pPr>
      <w:r>
        <w:rPr>
          <w:rFonts w:hint="eastAsia" w:ascii="宋体" w:hAnsi="宋体" w:eastAsia="宋体" w:cs="仿宋_GB2312"/>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78AC312E">
      <w:pPr>
        <w:spacing w:line="340" w:lineRule="exact"/>
        <w:ind w:firstLine="480" w:firstLineChars="200"/>
        <w:rPr>
          <w:rFonts w:ascii="宋体" w:hAnsi="宋体" w:eastAsia="宋体" w:cs="仿宋_GB2312"/>
          <w:sz w:val="24"/>
        </w:rPr>
      </w:pPr>
      <w:r>
        <w:rPr>
          <w:rFonts w:hint="eastAsia" w:ascii="宋体" w:hAnsi="宋体" w:eastAsia="宋体" w:cs="仿宋_GB2312"/>
          <w:sz w:val="24"/>
        </w:rPr>
        <w:t>8、质疑与澄清</w:t>
      </w:r>
    </w:p>
    <w:p w14:paraId="09CAEAE6">
      <w:pPr>
        <w:spacing w:line="340" w:lineRule="exact"/>
        <w:ind w:firstLine="480" w:firstLineChars="200"/>
        <w:rPr>
          <w:rFonts w:ascii="宋体" w:hAnsi="宋体" w:eastAsia="宋体" w:cs="仿宋_GB2312"/>
          <w:sz w:val="24"/>
        </w:rPr>
      </w:pPr>
      <w:r>
        <w:rPr>
          <w:rFonts w:hint="eastAsia" w:ascii="宋体" w:hAnsi="宋体" w:eastAsia="宋体" w:cs="仿宋_GB2312"/>
          <w:sz w:val="24"/>
        </w:rPr>
        <w:t>8.1供应商应仔细阅读和检查竞价谈判文件的全部内容，如对本竞价谈判文件有任何疑问或澄清要求，须于项目响应文件提交及开启截止时间至少提前24小时，按照财政部第94号令《政府采购质疑与投诉办法》第十二条的规定，以书面形式提出，否则视同理解 和接受，不再受理对竞价谈判文件条款提出的质疑。</w:t>
      </w:r>
    </w:p>
    <w:p w14:paraId="362F1029">
      <w:pPr>
        <w:spacing w:line="340" w:lineRule="exact"/>
        <w:ind w:firstLine="480" w:firstLineChars="200"/>
        <w:rPr>
          <w:rFonts w:ascii="宋体" w:hAnsi="宋体" w:eastAsia="宋体" w:cs="仿宋_GB2312"/>
          <w:sz w:val="24"/>
        </w:rPr>
      </w:pPr>
      <w:r>
        <w:rPr>
          <w:rFonts w:hint="eastAsia" w:ascii="宋体" w:hAnsi="宋体" w:eastAsia="宋体" w:cs="仿宋_GB2312"/>
          <w:sz w:val="24"/>
        </w:rPr>
        <w:t>8.2磋商文件的澄清、修改、补充等将在涡阳县人民医院网站“新闻动态——招投标公告”栏上发布。所有下载竞争性磋商文件的供应商须在网上自行查询，无需以纸质形式回复。</w:t>
      </w:r>
    </w:p>
    <w:p w14:paraId="7E5340F6">
      <w:pPr>
        <w:spacing w:line="340" w:lineRule="exact"/>
        <w:ind w:firstLine="480" w:firstLineChars="200"/>
        <w:rPr>
          <w:rFonts w:ascii="宋体" w:hAnsi="宋体" w:eastAsia="宋体" w:cs="仿宋_GB2312"/>
          <w:sz w:val="24"/>
        </w:rPr>
      </w:pPr>
      <w:r>
        <w:rPr>
          <w:rFonts w:hint="eastAsia" w:ascii="宋体" w:hAnsi="宋体" w:eastAsia="宋体" w:cs="仿宋_GB2312"/>
          <w:sz w:val="24"/>
        </w:rPr>
        <w:t>8.3供应商应依法行使自己的质疑、投诉权利。对于恶意质疑、投诉、弄虚作假及其他违法违规行为的，一经查实，壹年内将禁止参与医院采购项目的投标。</w:t>
      </w:r>
    </w:p>
    <w:p w14:paraId="3F703214">
      <w:pPr>
        <w:pStyle w:val="21"/>
        <w:spacing w:line="560" w:lineRule="exact"/>
        <w:ind w:firstLine="480" w:firstLineChars="200"/>
        <w:rPr>
          <w:rFonts w:hint="eastAsia" w:ascii="宋体" w:hAnsi="宋体" w:cs="宋体"/>
          <w:sz w:val="24"/>
          <w:szCs w:val="24"/>
        </w:rPr>
      </w:pPr>
      <w:r>
        <w:rPr>
          <w:rFonts w:hint="eastAsia" w:ascii="宋体" w:hAnsi="宋体" w:cs="宋体"/>
          <w:sz w:val="24"/>
          <w:szCs w:val="24"/>
        </w:rPr>
        <w:t>一、</w:t>
      </w:r>
      <w:r>
        <w:rPr>
          <w:rFonts w:hint="eastAsia" w:ascii="宋体" w:hAnsi="宋体" w:cs="宋体"/>
          <w:b/>
          <w:sz w:val="24"/>
          <w:szCs w:val="24"/>
        </w:rPr>
        <w:t>采购需求总体说明</w:t>
      </w:r>
    </w:p>
    <w:p w14:paraId="51AC8614">
      <w:pPr>
        <w:spacing w:line="400" w:lineRule="exact"/>
        <w:ind w:firstLine="480" w:firstLineChars="200"/>
        <w:rPr>
          <w:rFonts w:hint="eastAsia" w:ascii="宋体" w:hAnsi="宋体"/>
          <w:sz w:val="24"/>
          <w:szCs w:val="32"/>
        </w:rPr>
      </w:pPr>
      <w:r>
        <w:rPr>
          <w:rFonts w:hint="eastAsia" w:ascii="宋体" w:hAnsi="宋体"/>
          <w:sz w:val="24"/>
          <w:szCs w:val="32"/>
        </w:rPr>
        <w:t>涡阳县人民医院现有</w:t>
      </w:r>
      <w:r>
        <w:rPr>
          <w:rFonts w:hint="eastAsia"/>
          <w:sz w:val="24"/>
        </w:rPr>
        <w:t>超低氮燃气真空锅炉热水机组3台，燃气真空锅炉热水锅炉2台</w:t>
      </w:r>
      <w:r>
        <w:rPr>
          <w:rFonts w:hint="eastAsia" w:ascii="宋体" w:hAnsi="宋体"/>
          <w:sz w:val="24"/>
          <w:szCs w:val="32"/>
        </w:rPr>
        <w:t>。现通过公开采购方式选择一家符合条件的单位承担锅炉的维保工作。</w:t>
      </w:r>
    </w:p>
    <w:p w14:paraId="1C62F989">
      <w:pPr>
        <w:pStyle w:val="21"/>
        <w:spacing w:line="560" w:lineRule="exact"/>
        <w:ind w:firstLine="480" w:firstLineChars="200"/>
        <w:rPr>
          <w:rFonts w:hint="eastAsia" w:ascii="宋体" w:hAnsi="宋体" w:cs="宋体"/>
          <w:sz w:val="24"/>
          <w:szCs w:val="24"/>
        </w:rPr>
      </w:pPr>
      <w:r>
        <w:rPr>
          <w:rFonts w:hint="eastAsia" w:ascii="宋体" w:hAnsi="宋体" w:cs="宋体"/>
          <w:sz w:val="24"/>
          <w:szCs w:val="24"/>
        </w:rPr>
        <w:t>二、</w:t>
      </w:r>
      <w:r>
        <w:rPr>
          <w:rFonts w:hint="eastAsia" w:ascii="宋体" w:hAnsi="宋体" w:cs="宋体"/>
          <w:b/>
          <w:sz w:val="24"/>
          <w:szCs w:val="24"/>
        </w:rPr>
        <w:t>采购内容及技术要求</w:t>
      </w:r>
    </w:p>
    <w:p w14:paraId="51471087">
      <w:pPr>
        <w:pStyle w:val="10"/>
        <w:ind w:left="0" w:leftChars="0" w:firstLine="0" w:firstLineChars="0"/>
        <w:jc w:val="left"/>
        <w:rPr>
          <w:rFonts w:hint="eastAsia" w:ascii="宋体" w:hAnsi="宋体"/>
          <w:b/>
          <w:bCs/>
          <w:sz w:val="18"/>
        </w:rPr>
      </w:pPr>
      <w:r>
        <w:rPr>
          <w:rFonts w:hint="eastAsia" w:ascii="宋体" w:hAnsi="宋体"/>
          <w:b/>
          <w:bCs/>
          <w:sz w:val="24"/>
          <w:szCs w:val="32"/>
        </w:rPr>
        <w:t>（一）锅炉情况</w:t>
      </w:r>
    </w:p>
    <w:tbl>
      <w:tblPr>
        <w:tblStyle w:val="11"/>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031"/>
        <w:gridCol w:w="1498"/>
        <w:gridCol w:w="3126"/>
        <w:gridCol w:w="1078"/>
        <w:gridCol w:w="1219"/>
        <w:gridCol w:w="457"/>
      </w:tblGrid>
      <w:tr w14:paraId="5A1E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14:paraId="189D4AE8">
            <w:pPr>
              <w:pStyle w:val="10"/>
              <w:spacing w:after="0"/>
              <w:ind w:left="0" w:leftChars="0" w:firstLine="0" w:firstLineChars="0"/>
              <w:jc w:val="center"/>
              <w:rPr>
                <w:rFonts w:hint="eastAsia" w:ascii="宋体" w:hAnsi="宋体"/>
                <w:b/>
                <w:sz w:val="24"/>
                <w:szCs w:val="24"/>
              </w:rPr>
            </w:pPr>
            <w:r>
              <w:rPr>
                <w:rFonts w:hint="eastAsia" w:ascii="宋体" w:hAnsi="宋体"/>
                <w:b/>
                <w:sz w:val="24"/>
                <w:szCs w:val="24"/>
              </w:rPr>
              <w:t>序号</w:t>
            </w:r>
          </w:p>
        </w:tc>
        <w:tc>
          <w:tcPr>
            <w:tcW w:w="2031" w:type="dxa"/>
            <w:shd w:val="clear" w:color="auto" w:fill="auto"/>
            <w:noWrap w:val="0"/>
            <w:vAlign w:val="center"/>
          </w:tcPr>
          <w:p w14:paraId="56515002">
            <w:pPr>
              <w:pStyle w:val="10"/>
              <w:spacing w:after="0"/>
              <w:ind w:left="0" w:leftChars="0" w:firstLine="0" w:firstLineChars="0"/>
              <w:jc w:val="center"/>
              <w:rPr>
                <w:rFonts w:ascii="宋体" w:hAnsi="宋体"/>
                <w:b/>
                <w:sz w:val="24"/>
                <w:szCs w:val="24"/>
              </w:rPr>
            </w:pPr>
            <w:r>
              <w:rPr>
                <w:rFonts w:hint="eastAsia" w:ascii="宋体" w:hAnsi="宋体"/>
                <w:b/>
                <w:sz w:val="24"/>
                <w:szCs w:val="24"/>
              </w:rPr>
              <w:t>设备名称</w:t>
            </w:r>
          </w:p>
        </w:tc>
        <w:tc>
          <w:tcPr>
            <w:tcW w:w="1498" w:type="dxa"/>
            <w:shd w:val="clear" w:color="auto" w:fill="auto"/>
            <w:noWrap w:val="0"/>
            <w:vAlign w:val="center"/>
          </w:tcPr>
          <w:p w14:paraId="3F39340D">
            <w:pPr>
              <w:pStyle w:val="10"/>
              <w:spacing w:after="0"/>
              <w:ind w:left="0" w:leftChars="0" w:firstLine="0" w:firstLineChars="0"/>
              <w:jc w:val="center"/>
              <w:rPr>
                <w:rFonts w:hint="eastAsia" w:ascii="宋体" w:hAnsi="宋体"/>
                <w:b/>
                <w:sz w:val="24"/>
                <w:szCs w:val="24"/>
              </w:rPr>
            </w:pPr>
            <w:r>
              <w:rPr>
                <w:rFonts w:hint="eastAsia" w:ascii="宋体" w:hAnsi="宋体"/>
                <w:b/>
                <w:sz w:val="24"/>
                <w:szCs w:val="24"/>
              </w:rPr>
              <w:t>生产商/品牌</w:t>
            </w:r>
          </w:p>
        </w:tc>
        <w:tc>
          <w:tcPr>
            <w:tcW w:w="3126" w:type="dxa"/>
            <w:shd w:val="clear" w:color="auto" w:fill="auto"/>
            <w:noWrap w:val="0"/>
            <w:vAlign w:val="center"/>
          </w:tcPr>
          <w:p w14:paraId="0D361523">
            <w:pPr>
              <w:pStyle w:val="10"/>
              <w:spacing w:after="0"/>
              <w:ind w:left="0" w:leftChars="0" w:firstLine="0" w:firstLineChars="0"/>
              <w:jc w:val="center"/>
              <w:rPr>
                <w:rFonts w:ascii="宋体" w:hAnsi="宋体"/>
                <w:b/>
                <w:sz w:val="24"/>
                <w:szCs w:val="24"/>
              </w:rPr>
            </w:pPr>
            <w:r>
              <w:rPr>
                <w:rFonts w:hint="eastAsia" w:ascii="宋体" w:hAnsi="宋体"/>
                <w:b/>
                <w:sz w:val="24"/>
                <w:szCs w:val="24"/>
              </w:rPr>
              <w:t>设备型号</w:t>
            </w:r>
          </w:p>
        </w:tc>
        <w:tc>
          <w:tcPr>
            <w:tcW w:w="1078" w:type="dxa"/>
            <w:shd w:val="clear" w:color="auto" w:fill="auto"/>
            <w:noWrap w:val="0"/>
            <w:vAlign w:val="center"/>
          </w:tcPr>
          <w:p w14:paraId="5A7C82B6">
            <w:pPr>
              <w:pStyle w:val="10"/>
              <w:spacing w:after="0"/>
              <w:ind w:left="0" w:leftChars="0" w:firstLine="0" w:firstLineChars="0"/>
              <w:jc w:val="center"/>
              <w:rPr>
                <w:rFonts w:ascii="宋体" w:hAnsi="宋体"/>
                <w:b/>
                <w:sz w:val="24"/>
                <w:szCs w:val="24"/>
              </w:rPr>
            </w:pPr>
            <w:r>
              <w:rPr>
                <w:rFonts w:hint="eastAsia" w:ascii="宋体" w:hAnsi="宋体"/>
                <w:b/>
                <w:sz w:val="24"/>
                <w:szCs w:val="24"/>
              </w:rPr>
              <w:t>设备数量</w:t>
            </w:r>
          </w:p>
        </w:tc>
        <w:tc>
          <w:tcPr>
            <w:tcW w:w="1219" w:type="dxa"/>
            <w:shd w:val="clear" w:color="auto" w:fill="auto"/>
            <w:noWrap w:val="0"/>
            <w:vAlign w:val="center"/>
          </w:tcPr>
          <w:p w14:paraId="06489937">
            <w:pPr>
              <w:pStyle w:val="10"/>
              <w:spacing w:after="0"/>
              <w:ind w:left="0" w:leftChars="0" w:firstLine="0" w:firstLineChars="0"/>
              <w:jc w:val="center"/>
              <w:rPr>
                <w:rFonts w:ascii="宋体" w:hAnsi="宋体"/>
                <w:b/>
                <w:sz w:val="24"/>
                <w:szCs w:val="24"/>
              </w:rPr>
            </w:pPr>
            <w:r>
              <w:rPr>
                <w:rFonts w:hint="eastAsia" w:ascii="宋体" w:hAnsi="宋体"/>
                <w:b/>
                <w:sz w:val="24"/>
                <w:szCs w:val="24"/>
              </w:rPr>
              <w:t>更换要求</w:t>
            </w:r>
          </w:p>
        </w:tc>
        <w:tc>
          <w:tcPr>
            <w:tcW w:w="457" w:type="dxa"/>
            <w:shd w:val="clear" w:color="auto" w:fill="auto"/>
            <w:noWrap w:val="0"/>
            <w:vAlign w:val="center"/>
          </w:tcPr>
          <w:p w14:paraId="40E219C2">
            <w:pPr>
              <w:pStyle w:val="10"/>
              <w:spacing w:after="0"/>
              <w:ind w:left="0" w:leftChars="0" w:firstLine="0" w:firstLineChars="0"/>
              <w:jc w:val="center"/>
              <w:rPr>
                <w:rFonts w:hint="eastAsia" w:ascii="宋体" w:hAnsi="宋体"/>
                <w:b/>
                <w:sz w:val="24"/>
                <w:szCs w:val="24"/>
              </w:rPr>
            </w:pPr>
            <w:r>
              <w:rPr>
                <w:rFonts w:hint="eastAsia" w:ascii="宋体" w:hAnsi="宋体"/>
                <w:b/>
                <w:sz w:val="24"/>
                <w:szCs w:val="24"/>
              </w:rPr>
              <w:t>备注</w:t>
            </w:r>
          </w:p>
        </w:tc>
      </w:tr>
      <w:tr w14:paraId="6F1E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14:paraId="0BC9FA09">
            <w:pPr>
              <w:pStyle w:val="10"/>
              <w:spacing w:after="0"/>
              <w:ind w:left="0" w:leftChars="0" w:firstLine="0" w:firstLineChars="0"/>
              <w:rPr>
                <w:rFonts w:hint="eastAsia" w:ascii="宋体" w:hAnsi="宋体"/>
                <w:sz w:val="24"/>
                <w:szCs w:val="24"/>
              </w:rPr>
            </w:pPr>
            <w:r>
              <w:rPr>
                <w:rFonts w:hint="eastAsia" w:ascii="宋体" w:hAnsi="宋体"/>
                <w:sz w:val="24"/>
                <w:szCs w:val="24"/>
              </w:rPr>
              <w:t>1</w:t>
            </w:r>
          </w:p>
        </w:tc>
        <w:tc>
          <w:tcPr>
            <w:tcW w:w="2031" w:type="dxa"/>
            <w:shd w:val="clear" w:color="auto" w:fill="auto"/>
            <w:noWrap w:val="0"/>
            <w:vAlign w:val="center"/>
          </w:tcPr>
          <w:p w14:paraId="1CCA8B39">
            <w:pPr>
              <w:pStyle w:val="10"/>
              <w:spacing w:after="0"/>
              <w:ind w:left="0" w:leftChars="0" w:firstLine="0" w:firstLineChars="0"/>
              <w:jc w:val="center"/>
              <w:rPr>
                <w:rFonts w:hint="eastAsia" w:ascii="宋体" w:hAnsi="宋体"/>
                <w:sz w:val="24"/>
                <w:szCs w:val="24"/>
              </w:rPr>
            </w:pPr>
            <w:r>
              <w:rPr>
                <w:rFonts w:hint="eastAsia"/>
                <w:sz w:val="24"/>
              </w:rPr>
              <w:t>超低氮燃气真空锅炉热水机组</w:t>
            </w:r>
          </w:p>
        </w:tc>
        <w:tc>
          <w:tcPr>
            <w:tcW w:w="1498" w:type="dxa"/>
            <w:shd w:val="clear" w:color="auto" w:fill="auto"/>
            <w:noWrap w:val="0"/>
            <w:vAlign w:val="center"/>
          </w:tcPr>
          <w:p w14:paraId="02548E94">
            <w:pPr>
              <w:pStyle w:val="10"/>
              <w:spacing w:after="0"/>
              <w:ind w:left="0" w:leftChars="0" w:firstLine="0" w:firstLineChars="0"/>
              <w:jc w:val="center"/>
              <w:rPr>
                <w:rFonts w:hint="eastAsia" w:ascii="宋体" w:hAnsi="宋体"/>
                <w:sz w:val="24"/>
                <w:szCs w:val="24"/>
              </w:rPr>
            </w:pPr>
            <w:r>
              <w:rPr>
                <w:rFonts w:hint="eastAsia" w:ascii="宋体" w:hAnsi="宋体"/>
                <w:sz w:val="24"/>
                <w:szCs w:val="24"/>
              </w:rPr>
              <w:t>力聚</w:t>
            </w:r>
          </w:p>
        </w:tc>
        <w:tc>
          <w:tcPr>
            <w:tcW w:w="3126" w:type="dxa"/>
            <w:shd w:val="clear" w:color="auto" w:fill="auto"/>
            <w:noWrap w:val="0"/>
            <w:vAlign w:val="center"/>
          </w:tcPr>
          <w:p w14:paraId="4B938F96">
            <w:pPr>
              <w:pStyle w:val="10"/>
              <w:spacing w:after="0"/>
              <w:ind w:left="0" w:leftChars="0" w:firstLine="0" w:firstLineChars="0"/>
              <w:jc w:val="center"/>
              <w:rPr>
                <w:rFonts w:hint="eastAsia" w:ascii="宋体" w:hAnsi="宋体"/>
                <w:sz w:val="24"/>
                <w:szCs w:val="24"/>
              </w:rPr>
            </w:pPr>
            <w:r>
              <w:rPr>
                <w:rFonts w:hint="eastAsia"/>
                <w:sz w:val="24"/>
              </w:rPr>
              <w:t>YHZRQ-300NN</w:t>
            </w:r>
          </w:p>
        </w:tc>
        <w:tc>
          <w:tcPr>
            <w:tcW w:w="1078" w:type="dxa"/>
            <w:shd w:val="clear" w:color="auto" w:fill="auto"/>
            <w:noWrap w:val="0"/>
            <w:vAlign w:val="center"/>
          </w:tcPr>
          <w:p w14:paraId="6875C930">
            <w:pPr>
              <w:pStyle w:val="10"/>
              <w:spacing w:after="0"/>
              <w:ind w:left="0" w:leftChars="0" w:firstLine="0" w:firstLineChars="0"/>
              <w:jc w:val="center"/>
              <w:rPr>
                <w:rFonts w:hint="eastAsia" w:ascii="宋体" w:hAnsi="宋体"/>
                <w:sz w:val="24"/>
                <w:szCs w:val="24"/>
              </w:rPr>
            </w:pPr>
            <w:r>
              <w:rPr>
                <w:rFonts w:hint="eastAsia" w:ascii="宋体" w:hAnsi="宋体"/>
                <w:sz w:val="24"/>
                <w:szCs w:val="24"/>
              </w:rPr>
              <w:t>3台</w:t>
            </w:r>
          </w:p>
        </w:tc>
        <w:tc>
          <w:tcPr>
            <w:tcW w:w="1219" w:type="dxa"/>
            <w:shd w:val="clear" w:color="auto" w:fill="auto"/>
            <w:noWrap w:val="0"/>
            <w:vAlign w:val="center"/>
          </w:tcPr>
          <w:p w14:paraId="7E1E3955">
            <w:pPr>
              <w:pStyle w:val="10"/>
              <w:spacing w:after="0"/>
              <w:ind w:left="0" w:leftChars="0" w:firstLine="0" w:firstLineChars="0"/>
              <w:jc w:val="center"/>
              <w:rPr>
                <w:rFonts w:hint="eastAsia" w:ascii="宋体" w:hAnsi="宋体"/>
                <w:sz w:val="24"/>
                <w:szCs w:val="24"/>
              </w:rPr>
            </w:pPr>
          </w:p>
        </w:tc>
        <w:tc>
          <w:tcPr>
            <w:tcW w:w="457" w:type="dxa"/>
            <w:shd w:val="clear" w:color="auto" w:fill="auto"/>
            <w:noWrap w:val="0"/>
            <w:vAlign w:val="center"/>
          </w:tcPr>
          <w:p w14:paraId="31B668DE">
            <w:pPr>
              <w:pStyle w:val="10"/>
              <w:spacing w:after="0"/>
              <w:ind w:left="0" w:leftChars="0" w:firstLine="0" w:firstLineChars="0"/>
              <w:jc w:val="center"/>
              <w:rPr>
                <w:rFonts w:hint="eastAsia" w:ascii="宋体" w:hAnsi="宋体"/>
                <w:sz w:val="24"/>
                <w:szCs w:val="24"/>
              </w:rPr>
            </w:pPr>
          </w:p>
        </w:tc>
      </w:tr>
      <w:tr w14:paraId="4B62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auto"/>
            <w:noWrap w:val="0"/>
            <w:vAlign w:val="center"/>
          </w:tcPr>
          <w:p w14:paraId="713A4748">
            <w:pPr>
              <w:pStyle w:val="10"/>
              <w:spacing w:after="0"/>
              <w:ind w:left="0" w:leftChars="0" w:firstLine="0" w:firstLineChars="0"/>
              <w:rPr>
                <w:rFonts w:hint="eastAsia" w:ascii="宋体" w:hAnsi="宋体"/>
                <w:sz w:val="24"/>
                <w:szCs w:val="24"/>
              </w:rPr>
            </w:pPr>
            <w:r>
              <w:rPr>
                <w:rFonts w:hint="eastAsia" w:ascii="宋体" w:hAnsi="宋体"/>
                <w:sz w:val="24"/>
                <w:szCs w:val="24"/>
              </w:rPr>
              <w:t>2</w:t>
            </w:r>
          </w:p>
        </w:tc>
        <w:tc>
          <w:tcPr>
            <w:tcW w:w="2031" w:type="dxa"/>
            <w:shd w:val="clear" w:color="auto" w:fill="auto"/>
            <w:noWrap w:val="0"/>
            <w:vAlign w:val="center"/>
          </w:tcPr>
          <w:p w14:paraId="327A01DB">
            <w:pPr>
              <w:pStyle w:val="10"/>
              <w:spacing w:after="0"/>
              <w:ind w:left="0" w:leftChars="0" w:firstLine="0" w:firstLineChars="0"/>
              <w:jc w:val="center"/>
              <w:rPr>
                <w:rFonts w:hint="eastAsia" w:ascii="宋体" w:hAnsi="宋体"/>
                <w:sz w:val="24"/>
                <w:szCs w:val="24"/>
              </w:rPr>
            </w:pPr>
            <w:r>
              <w:rPr>
                <w:rFonts w:hint="eastAsia"/>
                <w:sz w:val="24"/>
              </w:rPr>
              <w:t>燃气真空锅炉</w:t>
            </w:r>
          </w:p>
        </w:tc>
        <w:tc>
          <w:tcPr>
            <w:tcW w:w="1498" w:type="dxa"/>
            <w:shd w:val="clear" w:color="auto" w:fill="auto"/>
            <w:noWrap w:val="0"/>
            <w:vAlign w:val="center"/>
          </w:tcPr>
          <w:p w14:paraId="052039C1">
            <w:pPr>
              <w:pStyle w:val="10"/>
              <w:spacing w:after="0"/>
              <w:ind w:left="0" w:leftChars="0" w:firstLine="0" w:firstLineChars="0"/>
              <w:jc w:val="center"/>
              <w:rPr>
                <w:rFonts w:hint="eastAsia" w:ascii="宋体" w:hAnsi="宋体"/>
                <w:sz w:val="24"/>
                <w:szCs w:val="24"/>
              </w:rPr>
            </w:pPr>
            <w:r>
              <w:rPr>
                <w:rFonts w:hint="eastAsia"/>
                <w:sz w:val="24"/>
              </w:rPr>
              <w:t>福士德</w:t>
            </w:r>
          </w:p>
        </w:tc>
        <w:tc>
          <w:tcPr>
            <w:tcW w:w="3126" w:type="dxa"/>
            <w:shd w:val="clear" w:color="auto" w:fill="auto"/>
            <w:noWrap w:val="0"/>
            <w:vAlign w:val="center"/>
          </w:tcPr>
          <w:p w14:paraId="11144AF6">
            <w:pPr>
              <w:pStyle w:val="10"/>
              <w:spacing w:after="0"/>
              <w:ind w:left="0" w:leftChars="0" w:firstLine="0" w:firstLineChars="0"/>
              <w:jc w:val="center"/>
              <w:rPr>
                <w:rFonts w:hint="eastAsia"/>
                <w:sz w:val="24"/>
              </w:rPr>
            </w:pPr>
            <w:r>
              <w:rPr>
                <w:rFonts w:hint="eastAsia"/>
                <w:sz w:val="24"/>
              </w:rPr>
              <w:t>Z-WNS1，4-1.0/80/60/Y、Q</w:t>
            </w:r>
          </w:p>
        </w:tc>
        <w:tc>
          <w:tcPr>
            <w:tcW w:w="1078" w:type="dxa"/>
            <w:shd w:val="clear" w:color="auto" w:fill="auto"/>
            <w:noWrap w:val="0"/>
            <w:vAlign w:val="center"/>
          </w:tcPr>
          <w:p w14:paraId="45C777F0">
            <w:pPr>
              <w:pStyle w:val="10"/>
              <w:spacing w:after="0"/>
              <w:ind w:left="0" w:leftChars="0" w:firstLine="0" w:firstLineChars="0"/>
              <w:jc w:val="center"/>
              <w:rPr>
                <w:rFonts w:hint="eastAsia"/>
                <w:sz w:val="24"/>
              </w:rPr>
            </w:pPr>
            <w:r>
              <w:rPr>
                <w:rFonts w:hint="eastAsia"/>
                <w:sz w:val="24"/>
              </w:rPr>
              <w:t>2台</w:t>
            </w:r>
          </w:p>
        </w:tc>
        <w:tc>
          <w:tcPr>
            <w:tcW w:w="1219" w:type="dxa"/>
            <w:shd w:val="clear" w:color="auto" w:fill="auto"/>
            <w:noWrap w:val="0"/>
            <w:vAlign w:val="center"/>
          </w:tcPr>
          <w:p w14:paraId="2F39E0E6">
            <w:pPr>
              <w:pStyle w:val="10"/>
              <w:spacing w:after="0"/>
              <w:ind w:left="0" w:leftChars="0" w:firstLine="0" w:firstLineChars="0"/>
              <w:jc w:val="center"/>
              <w:rPr>
                <w:rFonts w:hint="eastAsia" w:ascii="宋体" w:hAnsi="宋体"/>
                <w:sz w:val="24"/>
                <w:szCs w:val="24"/>
              </w:rPr>
            </w:pPr>
          </w:p>
        </w:tc>
        <w:tc>
          <w:tcPr>
            <w:tcW w:w="457" w:type="dxa"/>
            <w:shd w:val="clear" w:color="auto" w:fill="auto"/>
            <w:noWrap w:val="0"/>
            <w:vAlign w:val="center"/>
          </w:tcPr>
          <w:p w14:paraId="0178CF0D">
            <w:pPr>
              <w:pStyle w:val="10"/>
              <w:spacing w:after="0"/>
              <w:ind w:left="0" w:leftChars="0" w:firstLine="0" w:firstLineChars="0"/>
              <w:jc w:val="center"/>
              <w:rPr>
                <w:rFonts w:hint="eastAsia" w:ascii="宋体" w:hAnsi="宋体"/>
                <w:sz w:val="24"/>
                <w:szCs w:val="24"/>
              </w:rPr>
            </w:pPr>
          </w:p>
        </w:tc>
      </w:tr>
    </w:tbl>
    <w:p w14:paraId="5131A137">
      <w:pPr>
        <w:pStyle w:val="10"/>
      </w:pPr>
    </w:p>
    <w:p w14:paraId="1A0BF9B5">
      <w:pPr>
        <w:pStyle w:val="10"/>
        <w:ind w:left="0" w:leftChars="0" w:firstLine="0" w:firstLineChars="0"/>
        <w:jc w:val="left"/>
        <w:rPr>
          <w:rFonts w:ascii="宋体" w:hAnsi="宋体"/>
          <w:b/>
          <w:bCs/>
          <w:sz w:val="24"/>
          <w:szCs w:val="24"/>
        </w:rPr>
      </w:pPr>
      <w:r>
        <w:rPr>
          <w:rFonts w:hint="eastAsia" w:ascii="宋体" w:hAnsi="宋体"/>
          <w:b/>
          <w:bCs/>
          <w:sz w:val="24"/>
          <w:szCs w:val="32"/>
        </w:rPr>
        <w:t>（二）维保基本要求</w:t>
      </w:r>
    </w:p>
    <w:p w14:paraId="73135CE1">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1、每年</w:t>
      </w:r>
      <w:r>
        <w:rPr>
          <w:rFonts w:hint="eastAsia" w:ascii="宋体" w:hAnsi="宋体" w:eastAsia="宋体" w:cs="宋体"/>
          <w:color w:val="333333"/>
          <w:kern w:val="0"/>
          <w:sz w:val="24"/>
          <w:szCs w:val="21"/>
          <w:lang w:val="en-US" w:eastAsia="zh-CN"/>
        </w:rPr>
        <w:t>两</w:t>
      </w:r>
      <w:r>
        <w:rPr>
          <w:rFonts w:hint="eastAsia" w:ascii="宋体" w:hAnsi="宋体" w:eastAsia="宋体" w:cs="宋体"/>
          <w:color w:val="333333"/>
          <w:kern w:val="0"/>
          <w:sz w:val="24"/>
          <w:szCs w:val="21"/>
        </w:rPr>
        <w:t>次保养开机</w:t>
      </w:r>
      <w:r>
        <w:rPr>
          <w:rFonts w:hint="eastAsia" w:ascii="宋体" w:hAnsi="宋体" w:eastAsia="宋体" w:cs="宋体"/>
          <w:color w:val="333333"/>
          <w:kern w:val="0"/>
          <w:sz w:val="24"/>
          <w:szCs w:val="21"/>
          <w:lang w:eastAsia="zh-CN"/>
        </w:rPr>
        <w:t>、</w:t>
      </w:r>
      <w:r>
        <w:rPr>
          <w:rFonts w:hint="eastAsia" w:ascii="宋体" w:hAnsi="宋体" w:eastAsia="宋体" w:cs="宋体"/>
          <w:color w:val="333333"/>
          <w:kern w:val="0"/>
          <w:sz w:val="24"/>
          <w:szCs w:val="21"/>
          <w:lang w:val="en-US" w:eastAsia="zh-CN"/>
        </w:rPr>
        <w:t>停机</w:t>
      </w:r>
      <w:r>
        <w:rPr>
          <w:rFonts w:hint="eastAsia" w:ascii="宋体" w:hAnsi="宋体" w:eastAsia="宋体" w:cs="宋体"/>
          <w:color w:val="333333"/>
          <w:kern w:val="0"/>
          <w:sz w:val="24"/>
          <w:szCs w:val="21"/>
        </w:rPr>
        <w:t>及机组性能测试，具体时间每年开机前十日保养完毕；每月进行一次锅炉巡回维护保养，并随时记录在册；不限次数的上门维修。锅炉出现任何故障，乙方向甲方提供</w:t>
      </w:r>
      <w:r>
        <w:rPr>
          <w:rFonts w:hint="eastAsia" w:ascii="宋体" w:hAnsi="宋体" w:eastAsia="宋体" w:cs="宋体"/>
          <w:color w:val="333333"/>
          <w:kern w:val="0"/>
          <w:sz w:val="24"/>
          <w:szCs w:val="21"/>
          <w:lang w:eastAsia="zh-CN"/>
        </w:rPr>
        <w:t>，</w:t>
      </w:r>
      <w:r>
        <w:rPr>
          <w:rFonts w:hint="eastAsia" w:ascii="宋体" w:hAnsi="宋体" w:eastAsia="宋体" w:cs="宋体"/>
          <w:color w:val="333333"/>
          <w:kern w:val="0"/>
          <w:sz w:val="24"/>
          <w:szCs w:val="21"/>
        </w:rPr>
        <w:t>24小时电话响应服务，乙方在接到甲方咨询或报修电话后由乙方售后服务工程师在30分钟内给与回复解决。乙方在5至6小时之内工程师上门来进行维修，排除故障，并向甲方提出维修报告。</w:t>
      </w:r>
    </w:p>
    <w:p w14:paraId="3C3F3F53">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2、保养的具体内容和要求</w:t>
      </w:r>
    </w:p>
    <w:p w14:paraId="768E1C12">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（1）力聚真空热水机组保养主要包括：</w:t>
      </w:r>
    </w:p>
    <w:p w14:paraId="04253BDE">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1）控制箱线路检查、线端紧固、螺丝紧固、卫生清理。</w:t>
      </w:r>
    </w:p>
    <w:p w14:paraId="746B056E">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2）燃烧器线路检查、线端紧固、螺丝紧固、卫生清理。</w:t>
      </w:r>
    </w:p>
    <w:p w14:paraId="556E6232">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3）燃烧器喷嘴清洗、离子棒清洗、光电管清洗、燃烧头清洗。</w:t>
      </w:r>
    </w:p>
    <w:p w14:paraId="519D7BA6">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4）燃烧器供油（气）管过滤网清洗、油泵过滤网清洗、阀</w:t>
      </w:r>
      <w:r>
        <w:rPr>
          <w:rFonts w:hint="eastAsia" w:ascii="宋体" w:hAnsi="宋体" w:eastAsia="宋体" w:cs="宋体"/>
          <w:color w:val="333333"/>
          <w:kern w:val="0"/>
          <w:sz w:val="24"/>
          <w:szCs w:val="21"/>
        </w:rPr>
        <w:tab/>
      </w:r>
      <w:r>
        <w:rPr>
          <w:rFonts w:hint="eastAsia" w:ascii="宋体" w:hAnsi="宋体" w:eastAsia="宋体" w:cs="宋体"/>
          <w:color w:val="333333"/>
          <w:kern w:val="0"/>
          <w:sz w:val="24"/>
          <w:szCs w:val="21"/>
        </w:rPr>
        <w:t>组过滤网清洗。</w:t>
      </w:r>
    </w:p>
    <w:p w14:paraId="737901DB">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5）压力控制开关线路检查、极限压力开关线路检查保养。</w:t>
      </w:r>
    </w:p>
    <w:p w14:paraId="39BE4A11">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6）介质温度传感器检查或更换。</w:t>
      </w:r>
    </w:p>
    <w:p w14:paraId="7D2228C2">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7）热水温度传感器检查或更换。</w:t>
      </w:r>
    </w:p>
    <w:p w14:paraId="4B5AF7CF">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8）空调温度传感器检查或更换。</w:t>
      </w:r>
    </w:p>
    <w:p w14:paraId="4967744E">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9）硅胶防爆片、隔膜阀片检查或更换。</w:t>
      </w:r>
    </w:p>
    <w:p w14:paraId="6F52AA08">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（2）机组性能测试：</w:t>
      </w:r>
    </w:p>
    <w:p w14:paraId="6A08E06E">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1)</w:t>
      </w:r>
      <w:r>
        <w:rPr>
          <w:rFonts w:hint="eastAsia" w:ascii="宋体" w:hAnsi="宋体" w:eastAsia="宋体" w:cs="宋体"/>
          <w:color w:val="333333"/>
          <w:kern w:val="0"/>
          <w:sz w:val="24"/>
          <w:szCs w:val="21"/>
        </w:rPr>
        <w:tab/>
      </w:r>
      <w:r>
        <w:rPr>
          <w:rFonts w:hint="eastAsia" w:ascii="宋体" w:hAnsi="宋体" w:eastAsia="宋体" w:cs="宋体"/>
          <w:color w:val="333333"/>
          <w:kern w:val="0"/>
          <w:sz w:val="24"/>
          <w:szCs w:val="21"/>
        </w:rPr>
        <w:t>超压控制准确度动作试验</w:t>
      </w:r>
    </w:p>
    <w:p w14:paraId="50D42134">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2)</w:t>
      </w:r>
      <w:r>
        <w:rPr>
          <w:rFonts w:hint="eastAsia" w:ascii="宋体" w:hAnsi="宋体" w:eastAsia="宋体" w:cs="宋体"/>
          <w:color w:val="333333"/>
          <w:kern w:val="0"/>
          <w:sz w:val="24"/>
          <w:szCs w:val="21"/>
        </w:rPr>
        <w:tab/>
      </w:r>
      <w:r>
        <w:rPr>
          <w:rFonts w:hint="eastAsia" w:ascii="宋体" w:hAnsi="宋体" w:eastAsia="宋体" w:cs="宋体"/>
          <w:color w:val="333333"/>
          <w:kern w:val="0"/>
          <w:sz w:val="24"/>
          <w:szCs w:val="21"/>
        </w:rPr>
        <w:t>安全装置动作试验（安全装置包括超压、风压检测、熄火锁定、超温、温度）</w:t>
      </w:r>
    </w:p>
    <w:p w14:paraId="17ABB61A">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3)</w:t>
      </w:r>
      <w:r>
        <w:rPr>
          <w:rFonts w:hint="eastAsia" w:ascii="宋体" w:hAnsi="宋体" w:eastAsia="宋体" w:cs="宋体"/>
          <w:color w:val="333333"/>
          <w:kern w:val="0"/>
          <w:sz w:val="24"/>
          <w:szCs w:val="21"/>
        </w:rPr>
        <w:tab/>
      </w:r>
      <w:r>
        <w:rPr>
          <w:rFonts w:hint="eastAsia" w:ascii="宋体" w:hAnsi="宋体" w:eastAsia="宋体" w:cs="宋体"/>
          <w:color w:val="333333"/>
          <w:kern w:val="0"/>
          <w:sz w:val="24"/>
          <w:szCs w:val="21"/>
        </w:rPr>
        <w:t>燃气阀组动作试验</w:t>
      </w:r>
    </w:p>
    <w:p w14:paraId="6676F6AA">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4)</w:t>
      </w:r>
      <w:r>
        <w:rPr>
          <w:rFonts w:hint="eastAsia" w:ascii="宋体" w:hAnsi="宋体" w:eastAsia="宋体" w:cs="宋体"/>
          <w:color w:val="333333"/>
          <w:kern w:val="0"/>
          <w:sz w:val="24"/>
          <w:szCs w:val="21"/>
        </w:rPr>
        <w:tab/>
      </w:r>
      <w:r>
        <w:rPr>
          <w:rFonts w:hint="eastAsia" w:ascii="宋体" w:hAnsi="宋体" w:eastAsia="宋体" w:cs="宋体"/>
          <w:color w:val="333333"/>
          <w:kern w:val="0"/>
          <w:sz w:val="24"/>
          <w:szCs w:val="21"/>
        </w:rPr>
        <w:t>燃气流量调整</w:t>
      </w:r>
    </w:p>
    <w:p w14:paraId="0E23C833">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5)</w:t>
      </w:r>
      <w:r>
        <w:rPr>
          <w:rFonts w:hint="eastAsia" w:ascii="宋体" w:hAnsi="宋体" w:eastAsia="宋体" w:cs="宋体"/>
          <w:color w:val="333333"/>
          <w:kern w:val="0"/>
          <w:sz w:val="24"/>
          <w:szCs w:val="21"/>
        </w:rPr>
        <w:tab/>
      </w:r>
      <w:r>
        <w:rPr>
          <w:rFonts w:hint="eastAsia" w:ascii="宋体" w:hAnsi="宋体" w:eastAsia="宋体" w:cs="宋体"/>
          <w:color w:val="333333"/>
          <w:kern w:val="0"/>
          <w:sz w:val="24"/>
          <w:szCs w:val="21"/>
        </w:rPr>
        <w:t>油压调整</w:t>
      </w:r>
    </w:p>
    <w:p w14:paraId="1DEFA9E9">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6)</w:t>
      </w:r>
      <w:r>
        <w:rPr>
          <w:rFonts w:hint="eastAsia" w:ascii="宋体" w:hAnsi="宋体" w:eastAsia="宋体" w:cs="宋体"/>
          <w:color w:val="333333"/>
          <w:kern w:val="0"/>
          <w:sz w:val="24"/>
          <w:szCs w:val="21"/>
        </w:rPr>
        <w:tab/>
      </w:r>
      <w:r>
        <w:rPr>
          <w:rFonts w:hint="eastAsia" w:ascii="宋体" w:hAnsi="宋体" w:eastAsia="宋体" w:cs="宋体"/>
          <w:color w:val="333333"/>
          <w:kern w:val="0"/>
          <w:sz w:val="24"/>
          <w:szCs w:val="21"/>
        </w:rPr>
        <w:t>风量调整</w:t>
      </w:r>
    </w:p>
    <w:p w14:paraId="1BD77EC7">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7)</w:t>
      </w:r>
      <w:r>
        <w:rPr>
          <w:rFonts w:hint="eastAsia" w:ascii="宋体" w:hAnsi="宋体" w:eastAsia="宋体" w:cs="宋体"/>
          <w:color w:val="333333"/>
          <w:kern w:val="0"/>
          <w:sz w:val="24"/>
          <w:szCs w:val="21"/>
        </w:rPr>
        <w:tab/>
      </w:r>
      <w:r>
        <w:rPr>
          <w:rFonts w:hint="eastAsia" w:ascii="宋体" w:hAnsi="宋体" w:eastAsia="宋体" w:cs="宋体"/>
          <w:color w:val="333333"/>
          <w:kern w:val="0"/>
          <w:sz w:val="24"/>
          <w:szCs w:val="21"/>
        </w:rPr>
        <w:t>排烟测试</w:t>
      </w:r>
    </w:p>
    <w:p w14:paraId="135A2367">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8)</w:t>
      </w:r>
      <w:r>
        <w:rPr>
          <w:rFonts w:hint="eastAsia" w:ascii="宋体" w:hAnsi="宋体" w:eastAsia="宋体" w:cs="宋体"/>
          <w:color w:val="333333"/>
          <w:kern w:val="0"/>
          <w:sz w:val="24"/>
          <w:szCs w:val="21"/>
        </w:rPr>
        <w:tab/>
      </w:r>
      <w:r>
        <w:rPr>
          <w:rFonts w:hint="eastAsia" w:ascii="宋体" w:hAnsi="宋体" w:eastAsia="宋体" w:cs="宋体"/>
          <w:color w:val="333333"/>
          <w:kern w:val="0"/>
          <w:sz w:val="24"/>
          <w:szCs w:val="21"/>
        </w:rPr>
        <w:t>水泵控制准确度测试</w:t>
      </w:r>
    </w:p>
    <w:p w14:paraId="2A5B4C86">
      <w:pPr>
        <w:spacing w:line="400" w:lineRule="exact"/>
        <w:ind w:firstLine="480" w:firstLineChars="200"/>
        <w:jc w:val="left"/>
        <w:rPr>
          <w:rFonts w:hint="eastAsia" w:ascii="宋体" w:hAnsi="宋体" w:eastAsia="宋体" w:cs="宋体"/>
          <w:color w:val="333333"/>
          <w:kern w:val="0"/>
          <w:sz w:val="24"/>
          <w:szCs w:val="21"/>
        </w:rPr>
      </w:pPr>
    </w:p>
    <w:p w14:paraId="022E73E2">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（3）福士德真空热水锅炉保养内容：对锅炉本体及燃烧器进行检查保养及测试。</w:t>
      </w:r>
    </w:p>
    <w:p w14:paraId="0985E73C">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1）锅炉本体</w:t>
      </w:r>
    </w:p>
    <w:p w14:paraId="04154B35">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爆破口密封性测试</w:t>
      </w:r>
    </w:p>
    <w:p w14:paraId="561A8ECC">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真空表密封性测试</w:t>
      </w:r>
    </w:p>
    <w:p w14:paraId="71011BDD">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真空泵密封性测试</w:t>
      </w:r>
    </w:p>
    <w:p w14:paraId="7BEC161E">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各隔膜阀密封性测试</w:t>
      </w:r>
    </w:p>
    <w:p w14:paraId="3021D73A">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视镜密封性测试</w:t>
      </w:r>
    </w:p>
    <w:p w14:paraId="29A96A9F">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控制箱电路检查</w:t>
      </w:r>
    </w:p>
    <w:p w14:paraId="1B2D1DC9">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2）燃烧器</w:t>
      </w:r>
    </w:p>
    <w:p w14:paraId="55A5C87D">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伺服电机测试检查</w:t>
      </w:r>
    </w:p>
    <w:p w14:paraId="5D864333">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压力开关测试检查</w:t>
      </w:r>
    </w:p>
    <w:p w14:paraId="1ACBC245">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点火针及点火变压器测试检查</w:t>
      </w:r>
    </w:p>
    <w:p w14:paraId="76599C39">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稳焰盘清理</w:t>
      </w:r>
    </w:p>
    <w:p w14:paraId="1ADDD8AA">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燃气阀组检漏维护</w:t>
      </w:r>
    </w:p>
    <w:p w14:paraId="49CD596E">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光敏管清理</w:t>
      </w:r>
    </w:p>
    <w:p w14:paraId="5CAFF538">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鼓风机及叶轮维护</w:t>
      </w:r>
    </w:p>
    <w:p w14:paraId="1141C513">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进风挡板清理维护</w:t>
      </w:r>
    </w:p>
    <w:p w14:paraId="31239311">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进行火焰调试，调整至最佳燃烧</w:t>
      </w:r>
    </w:p>
    <w:p w14:paraId="1DCDF005">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燃烧器的进入密码，需要院方协调原厂家提供。</w:t>
      </w:r>
    </w:p>
    <w:p w14:paraId="43CF6833">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3、培训操作人员。包括日常维护、操作方法、操作注意事项、应急处理等。</w:t>
      </w:r>
    </w:p>
    <w:p w14:paraId="11C7B84E">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 xml:space="preserve">4、机组运行期间每 </w:t>
      </w:r>
      <w:r>
        <w:rPr>
          <w:rFonts w:hint="eastAsia" w:ascii="宋体" w:hAnsi="宋体" w:eastAsia="宋体" w:cs="宋体"/>
          <w:color w:val="333333"/>
          <w:kern w:val="0"/>
          <w:sz w:val="24"/>
          <w:szCs w:val="21"/>
          <w:lang w:val="en-US" w:eastAsia="zh-CN"/>
        </w:rPr>
        <w:t>1</w:t>
      </w:r>
      <w:r>
        <w:rPr>
          <w:rFonts w:hint="eastAsia" w:ascii="宋体" w:hAnsi="宋体" w:eastAsia="宋体" w:cs="宋体"/>
          <w:color w:val="333333"/>
          <w:kern w:val="0"/>
          <w:sz w:val="24"/>
          <w:szCs w:val="21"/>
        </w:rPr>
        <w:t xml:space="preserve"> 个月回访一次，主要包括及时排除锅炉在使用过程中遇到的问题、检查机组运行状况、控制箱运行状况、燃烧器运行状况。</w:t>
      </w:r>
    </w:p>
    <w:p w14:paraId="208BEE6E">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5、机组运行期间每半年对安全装置做动作试验及调整；检查机组运行状况、控制箱运行状况、燃烧器运行状况。</w:t>
      </w:r>
    </w:p>
    <w:p w14:paraId="64E660C0">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6、每年检查易损件一次或免费更换，含温度传感器、超温开关、硅胶防爆片、隔膜阀芯。</w:t>
      </w:r>
    </w:p>
    <w:p w14:paraId="3266E12F">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7、成交人在维修、保养时所使用的配套和耗品，须经采购人认可方可使用。</w:t>
      </w:r>
    </w:p>
    <w:p w14:paraId="453CDD4C">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8、向采购人提供24小时电话响应服务，在接到采购人咨询或报修电话后由服务工程师在30分钟内给予回复解决。若有必要赶到现场修理的，应及时安排服务人员上门修理并向采购人提交维修报告。</w:t>
      </w:r>
    </w:p>
    <w:p w14:paraId="6DFA68CD">
      <w:pPr>
        <w:spacing w:line="400" w:lineRule="exact"/>
        <w:ind w:firstLine="480" w:firstLineChars="200"/>
        <w:jc w:val="left"/>
        <w:rPr>
          <w:rFonts w:hint="default" w:ascii="宋体" w:hAnsi="宋体" w:eastAsia="宋体" w:cs="宋体"/>
          <w:color w:val="333333"/>
          <w:kern w:val="0"/>
          <w:sz w:val="24"/>
          <w:szCs w:val="21"/>
          <w:lang w:val="en-US" w:eastAsia="zh-CN"/>
        </w:rPr>
      </w:pPr>
      <w:r>
        <w:rPr>
          <w:rFonts w:hint="eastAsia" w:ascii="宋体" w:hAnsi="宋体" w:eastAsia="宋体" w:cs="宋体"/>
          <w:color w:val="333333"/>
          <w:kern w:val="0"/>
          <w:sz w:val="24"/>
          <w:szCs w:val="21"/>
          <w:lang w:val="en-US" w:eastAsia="zh-CN"/>
        </w:rPr>
        <w:t>9.软水设备，一旦出现故障，由乙方负责提供现场技术指导。</w:t>
      </w:r>
    </w:p>
    <w:p w14:paraId="6363970C">
      <w:pPr>
        <w:pStyle w:val="10"/>
        <w:spacing w:after="0"/>
        <w:ind w:left="0" w:leftChars="0" w:firstLine="482"/>
        <w:rPr>
          <w:rFonts w:ascii="宋体" w:hAnsi="宋体"/>
          <w:b/>
          <w:sz w:val="24"/>
          <w:szCs w:val="24"/>
        </w:rPr>
      </w:pPr>
      <w:r>
        <w:rPr>
          <w:rFonts w:hint="eastAsia" w:ascii="宋体" w:hAnsi="宋体"/>
          <w:b/>
          <w:sz w:val="24"/>
          <w:szCs w:val="24"/>
          <w:lang w:val="en-US" w:eastAsia="zh-CN"/>
        </w:rPr>
        <w:t>三、</w:t>
      </w:r>
      <w:r>
        <w:rPr>
          <w:rFonts w:hint="eastAsia" w:ascii="宋体" w:hAnsi="宋体"/>
          <w:b/>
          <w:sz w:val="24"/>
          <w:szCs w:val="24"/>
        </w:rPr>
        <w:t>供货及服务相关要求：</w:t>
      </w:r>
    </w:p>
    <w:p w14:paraId="3846D1F6">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1、中标公司须根据医院维保使用情况配备一定数量的上述耗材、备件、备品送到医</w:t>
      </w:r>
      <w:r>
        <w:rPr>
          <w:rFonts w:hint="eastAsia" w:ascii="宋体" w:hAnsi="宋体" w:eastAsia="宋体" w:cs="宋体"/>
          <w:color w:val="333333"/>
          <w:kern w:val="0"/>
          <w:sz w:val="24"/>
          <w:szCs w:val="21"/>
          <w:lang w:val="en-US" w:eastAsia="zh-CN"/>
        </w:rPr>
        <w:tab/>
      </w:r>
      <w:r>
        <w:rPr>
          <w:rFonts w:hint="eastAsia" w:ascii="宋体" w:hAnsi="宋体" w:eastAsia="宋体" w:cs="宋体"/>
          <w:color w:val="333333"/>
          <w:kern w:val="0"/>
          <w:sz w:val="24"/>
          <w:szCs w:val="21"/>
          <w:lang w:val="en-US" w:eastAsia="zh-CN"/>
        </w:rPr>
        <w:tab/>
      </w:r>
      <w:r>
        <w:rPr>
          <w:rFonts w:hint="eastAsia" w:ascii="宋体" w:hAnsi="宋体" w:eastAsia="宋体" w:cs="宋体"/>
          <w:color w:val="333333"/>
          <w:kern w:val="0"/>
          <w:sz w:val="24"/>
          <w:szCs w:val="21"/>
        </w:rPr>
        <w:t>院，满足医院维保及应急维修使用要求。</w:t>
      </w:r>
    </w:p>
    <w:p w14:paraId="571040FD">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2、在耗材期限临近时，成交人应委派专业技术人员到采购人工作现场，按时进行更</w:t>
      </w:r>
      <w:r>
        <w:rPr>
          <w:rFonts w:hint="eastAsia" w:ascii="宋体" w:hAnsi="宋体" w:eastAsia="宋体" w:cs="宋体"/>
          <w:color w:val="333333"/>
          <w:kern w:val="0"/>
          <w:sz w:val="24"/>
          <w:szCs w:val="21"/>
          <w:lang w:val="en-US" w:eastAsia="zh-CN"/>
        </w:rPr>
        <w:tab/>
      </w:r>
      <w:r>
        <w:rPr>
          <w:rFonts w:hint="eastAsia" w:ascii="宋体" w:hAnsi="宋体" w:eastAsia="宋体" w:cs="宋体"/>
          <w:color w:val="333333"/>
          <w:kern w:val="0"/>
          <w:sz w:val="24"/>
          <w:szCs w:val="21"/>
          <w:lang w:val="en-US" w:eastAsia="zh-CN"/>
        </w:rPr>
        <w:tab/>
      </w:r>
      <w:r>
        <w:rPr>
          <w:rFonts w:hint="eastAsia" w:ascii="宋体" w:hAnsi="宋体" w:eastAsia="宋体" w:cs="宋体"/>
          <w:color w:val="333333"/>
          <w:kern w:val="0"/>
          <w:sz w:val="24"/>
          <w:szCs w:val="21"/>
        </w:rPr>
        <w:t>换。并协助采购人建立管理台账</w:t>
      </w:r>
      <w:r>
        <w:rPr>
          <w:rFonts w:hint="eastAsia" w:ascii="宋体" w:hAnsi="宋体" w:eastAsia="宋体" w:cs="宋体"/>
          <w:color w:val="333333"/>
          <w:kern w:val="0"/>
          <w:sz w:val="24"/>
          <w:szCs w:val="21"/>
          <w:lang w:val="en-US" w:eastAsia="zh-CN"/>
        </w:rPr>
        <w:t>.800元以下配件费用有乙方负责</w:t>
      </w:r>
      <w:r>
        <w:rPr>
          <w:rFonts w:hint="eastAsia" w:ascii="宋体" w:hAnsi="宋体" w:eastAsia="宋体" w:cs="宋体"/>
          <w:color w:val="333333"/>
          <w:kern w:val="0"/>
          <w:sz w:val="24"/>
          <w:szCs w:val="21"/>
        </w:rPr>
        <w:t>。</w:t>
      </w:r>
    </w:p>
    <w:p w14:paraId="2FFCC8E7">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3、更换耗材作业时，所用工具由成交人自备。</w:t>
      </w:r>
    </w:p>
    <w:p w14:paraId="7BCFC516">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4、作业期间，安全生产责任由成交人自行承担。</w:t>
      </w:r>
    </w:p>
    <w:p w14:paraId="7B46BB03">
      <w:pPr>
        <w:spacing w:line="400" w:lineRule="exact"/>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四、服务质量要求</w:t>
      </w:r>
    </w:p>
    <w:p w14:paraId="3DEF3972">
      <w:pPr>
        <w:spacing w:line="400" w:lineRule="exact"/>
        <w:ind w:firstLine="480" w:firstLineChars="200"/>
        <w:jc w:val="left"/>
        <w:rPr>
          <w:rFonts w:ascii="宋体" w:hAnsi="宋体" w:eastAsia="宋体" w:cs="宋体"/>
          <w:color w:val="333333"/>
          <w:kern w:val="0"/>
          <w:sz w:val="24"/>
          <w:szCs w:val="21"/>
        </w:rPr>
      </w:pPr>
      <w:r>
        <w:rPr>
          <w:rFonts w:hint="eastAsia" w:ascii="宋体" w:hAnsi="宋体" w:eastAsia="宋体" w:cs="宋体"/>
          <w:color w:val="333333"/>
          <w:kern w:val="0"/>
          <w:sz w:val="24"/>
          <w:szCs w:val="21"/>
        </w:rPr>
        <w:t>1、维修质量执行锅炉强制性国家标准及最新行业标准。</w:t>
      </w:r>
    </w:p>
    <w:p w14:paraId="4C0C6B70">
      <w:pPr>
        <w:spacing w:line="400" w:lineRule="exact"/>
        <w:ind w:firstLine="480" w:firstLineChars="200"/>
        <w:jc w:val="left"/>
        <w:rPr>
          <w:rFonts w:ascii="宋体" w:hAnsi="宋体" w:eastAsia="宋体" w:cs="宋体"/>
          <w:color w:val="333333"/>
          <w:kern w:val="0"/>
          <w:sz w:val="24"/>
          <w:szCs w:val="21"/>
        </w:rPr>
      </w:pPr>
      <w:r>
        <w:rPr>
          <w:rFonts w:hint="eastAsia" w:ascii="宋体" w:hAnsi="宋体" w:eastAsia="宋体" w:cs="宋体"/>
          <w:color w:val="333333"/>
          <w:kern w:val="0"/>
          <w:sz w:val="24"/>
          <w:szCs w:val="21"/>
        </w:rPr>
        <w:t>2、所用配件质保时间为叁年，易损件为壹年。</w:t>
      </w:r>
    </w:p>
    <w:p w14:paraId="3EA70AEC">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3、维修后无故障运行使用时间不少于壹年。</w:t>
      </w:r>
    </w:p>
    <w:p w14:paraId="5B211A5F">
      <w:pPr>
        <w:spacing w:line="400" w:lineRule="exact"/>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五、最高限价：</w:t>
      </w:r>
      <w:r>
        <w:rPr>
          <w:rFonts w:hint="eastAsia" w:ascii="宋体" w:hAnsi="宋体" w:eastAsia="宋体" w:cs="宋体"/>
          <w:b/>
          <w:bCs/>
          <w:color w:val="000000"/>
          <w:sz w:val="24"/>
          <w:lang w:val="en-US" w:eastAsia="zh-CN"/>
        </w:rPr>
        <w:t>75000</w:t>
      </w:r>
      <w:r>
        <w:rPr>
          <w:rFonts w:hint="eastAsia" w:ascii="宋体" w:hAnsi="宋体" w:eastAsia="宋体" w:cs="宋体"/>
          <w:b/>
          <w:bCs/>
          <w:color w:val="000000"/>
          <w:sz w:val="24"/>
        </w:rPr>
        <w:t>元。</w:t>
      </w:r>
    </w:p>
    <w:p w14:paraId="30848040">
      <w:pPr>
        <w:spacing w:line="400" w:lineRule="exact"/>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六、报价要求</w:t>
      </w:r>
    </w:p>
    <w:p w14:paraId="32EA1C93">
      <w:pPr>
        <w:spacing w:line="400" w:lineRule="exact"/>
        <w:ind w:firstLine="480" w:firstLineChars="200"/>
        <w:jc w:val="left"/>
        <w:rPr>
          <w:rFonts w:hint="eastAsia" w:ascii="宋体" w:hAnsi="宋体" w:eastAsia="宋体" w:cs="宋体"/>
          <w:color w:val="333333"/>
          <w:kern w:val="0"/>
          <w:sz w:val="24"/>
          <w:szCs w:val="21"/>
        </w:rPr>
      </w:pPr>
      <w:r>
        <w:rPr>
          <w:rFonts w:hint="eastAsia" w:ascii="宋体" w:hAnsi="宋体" w:eastAsia="宋体" w:cs="宋体"/>
          <w:color w:val="333333"/>
          <w:kern w:val="0"/>
          <w:sz w:val="24"/>
          <w:szCs w:val="21"/>
        </w:rPr>
        <w:t>1、报价不得高于各品种限价，否则投标无效。</w:t>
      </w:r>
    </w:p>
    <w:p w14:paraId="31851125">
      <w:pPr>
        <w:spacing w:line="400" w:lineRule="exact"/>
        <w:ind w:firstLine="480" w:firstLineChars="200"/>
        <w:jc w:val="left"/>
        <w:rPr>
          <w:rFonts w:ascii="宋体" w:hAnsi="宋体" w:eastAsia="宋体" w:cs="宋体"/>
          <w:color w:val="333333"/>
          <w:kern w:val="0"/>
          <w:sz w:val="24"/>
          <w:szCs w:val="21"/>
        </w:rPr>
      </w:pPr>
      <w:r>
        <w:rPr>
          <w:rFonts w:hint="eastAsia" w:ascii="宋体" w:hAnsi="宋体" w:eastAsia="宋体" w:cs="宋体"/>
          <w:color w:val="333333"/>
          <w:kern w:val="0"/>
          <w:sz w:val="24"/>
          <w:szCs w:val="21"/>
        </w:rPr>
        <w:t>2、报价为全费用报价，采购人不再支付其他作保费用。</w:t>
      </w:r>
    </w:p>
    <w:p w14:paraId="6BD6FB5B">
      <w:pPr>
        <w:spacing w:line="400" w:lineRule="exact"/>
        <w:ind w:firstLine="482" w:firstLineChars="200"/>
        <w:rPr>
          <w:rFonts w:hint="default" w:ascii="宋体" w:hAnsi="宋体" w:eastAsia="宋体" w:cs="宋体"/>
          <w:b/>
          <w:bCs/>
          <w:color w:val="FF0000"/>
          <w:sz w:val="24"/>
          <w:lang w:val="en-US" w:eastAsia="zh-CN"/>
        </w:rPr>
      </w:pPr>
      <w:r>
        <w:rPr>
          <w:rFonts w:hint="eastAsia" w:ascii="宋体" w:hAnsi="宋体" w:eastAsia="宋体" w:cs="宋体"/>
          <w:b/>
          <w:bCs/>
          <w:color w:val="000000"/>
          <w:sz w:val="24"/>
          <w:lang w:val="en-US" w:eastAsia="zh-CN"/>
        </w:rPr>
        <w:t>七</w:t>
      </w:r>
      <w:r>
        <w:rPr>
          <w:rFonts w:hint="eastAsia" w:ascii="宋体" w:hAnsi="宋体" w:eastAsia="宋体" w:cs="宋体"/>
          <w:b/>
          <w:bCs/>
          <w:color w:val="000000"/>
          <w:sz w:val="24"/>
        </w:rPr>
        <w:t>、付款方式：</w:t>
      </w:r>
      <w:r>
        <w:rPr>
          <w:rFonts w:hint="eastAsia" w:ascii="宋体" w:hAnsi="宋体" w:eastAsia="宋体" w:cs="宋体"/>
          <w:color w:val="333333"/>
          <w:kern w:val="0"/>
          <w:sz w:val="24"/>
          <w:szCs w:val="21"/>
          <w:lang w:val="en-US" w:eastAsia="zh-CN"/>
        </w:rPr>
        <w:t>维保满六个月支付50%的维保费用。</w:t>
      </w:r>
    </w:p>
    <w:p w14:paraId="4A56946E">
      <w:pPr>
        <w:spacing w:line="400" w:lineRule="exact"/>
        <w:ind w:firstLine="482" w:firstLineChars="200"/>
        <w:rPr>
          <w:rFonts w:ascii="宋体" w:hAnsi="宋体" w:eastAsia="宋体" w:cs="宋体"/>
          <w:b/>
          <w:bCs/>
          <w:color w:val="000000"/>
          <w:sz w:val="24"/>
        </w:rPr>
      </w:pPr>
      <w:r>
        <w:rPr>
          <w:rFonts w:hint="eastAsia" w:ascii="宋体" w:hAnsi="宋体" w:eastAsia="宋体" w:cs="宋体"/>
          <w:b/>
          <w:bCs/>
          <w:color w:val="000000"/>
          <w:sz w:val="24"/>
          <w:lang w:val="en-US" w:eastAsia="zh-CN"/>
        </w:rPr>
        <w:t>八</w:t>
      </w:r>
      <w:r>
        <w:rPr>
          <w:rFonts w:hint="eastAsia" w:ascii="宋体" w:hAnsi="宋体" w:eastAsia="宋体" w:cs="宋体"/>
          <w:b/>
          <w:bCs/>
          <w:color w:val="000000"/>
          <w:sz w:val="24"/>
        </w:rPr>
        <w:t>、评价方法：</w:t>
      </w:r>
    </w:p>
    <w:p w14:paraId="0B311531">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1、在全部响应本项目要求的情况下，通过2轮以上（含2轮）报价，按单价由低到高的顺序，推荐给领导小组审定后确定成交人。</w:t>
      </w:r>
    </w:p>
    <w:p w14:paraId="7E91B165">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43420928">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(1)逾期送达的或者未送达指定地点的响应文件，采购方不予受理。</w:t>
      </w:r>
    </w:p>
    <w:p w14:paraId="3F82F818">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(2)递交投标文件参与现场报到签字的必须与投标响应文件授权人一致，不一致的按废标处理。</w:t>
      </w:r>
    </w:p>
    <w:p w14:paraId="3F56E975">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(3)提供投标响应文件不符合竞价谈判文件要求，未实质性响应技术和商务要求的，按废标处理。</w:t>
      </w:r>
    </w:p>
    <w:p w14:paraId="28C46F57">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3、如医院采购采购领导小组审定认为报价明显偏离市场正常价格，或可能存在竞争性不足，将重新组织采购。</w:t>
      </w:r>
    </w:p>
    <w:p w14:paraId="00DB1ECB"/>
    <w:p w14:paraId="298C4A6D"/>
    <w:p w14:paraId="3E1F313B"/>
    <w:p w14:paraId="653F2132">
      <w:pPr>
        <w:pStyle w:val="2"/>
        <w:sectPr>
          <w:pgSz w:w="11906" w:h="16838"/>
          <w:pgMar w:top="1531" w:right="1304" w:bottom="1418" w:left="1418" w:header="851" w:footer="992" w:gutter="0"/>
          <w:cols w:space="720" w:num="1"/>
          <w:docGrid w:linePitch="435" w:charSpace="0"/>
        </w:sectPr>
      </w:pPr>
    </w:p>
    <w:p w14:paraId="74C9A879">
      <w:pPr>
        <w:pStyle w:val="2"/>
      </w:pPr>
    </w:p>
    <w:p w14:paraId="5762713F">
      <w:pPr>
        <w:rPr>
          <w:rFonts w:ascii="宋体" w:hAnsi="宋体"/>
          <w:b/>
          <w:sz w:val="24"/>
        </w:rPr>
      </w:pPr>
      <w:r>
        <w:rPr>
          <w:rFonts w:hint="eastAsia" w:ascii="宋体" w:hAnsi="宋体"/>
          <w:b/>
          <w:sz w:val="24"/>
        </w:rPr>
        <w:t>附件：报价响应文件格式</w:t>
      </w:r>
    </w:p>
    <w:p w14:paraId="3EBE8BBD">
      <w:pPr>
        <w:ind w:firstLine="420"/>
      </w:pPr>
    </w:p>
    <w:p w14:paraId="03E9B47A">
      <w:pPr>
        <w:pStyle w:val="2"/>
        <w:ind w:firstLine="402"/>
      </w:pPr>
    </w:p>
    <w:p w14:paraId="71DACE48"/>
    <w:p w14:paraId="6F981E1C">
      <w:pPr>
        <w:pStyle w:val="2"/>
      </w:pPr>
    </w:p>
    <w:p w14:paraId="3C00020C">
      <w:pPr>
        <w:pStyle w:val="4"/>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48276F4E">
      <w:pPr>
        <w:pStyle w:val="4"/>
        <w:jc w:val="center"/>
        <w:rPr>
          <w:rFonts w:ascii="方正小标宋简体" w:hAnsi="宋体" w:eastAsia="方正小标宋简体"/>
          <w:sz w:val="36"/>
        </w:rPr>
      </w:pPr>
    </w:p>
    <w:p w14:paraId="57174D5C">
      <w:pPr>
        <w:pStyle w:val="4"/>
        <w:jc w:val="center"/>
        <w:rPr>
          <w:rFonts w:hint="eastAsia" w:ascii="方正小标宋简体" w:hAnsi="宋体" w:eastAsia="方正小标宋简体" w:cs="Times New Roman"/>
          <w:sz w:val="36"/>
          <w:lang w:eastAsia="zh-CN"/>
        </w:rPr>
      </w:pPr>
      <w:r>
        <w:rPr>
          <w:rFonts w:hint="eastAsia" w:ascii="方正小标宋简体" w:hAnsi="宋体" w:eastAsia="方正小标宋简体" w:cs="Times New Roman"/>
          <w:sz w:val="36"/>
          <w:lang w:eastAsia="zh-CN"/>
        </w:rPr>
        <w:t>真空热水锅炉机组维保服务采购项目</w:t>
      </w:r>
    </w:p>
    <w:p w14:paraId="346CE470">
      <w:pPr>
        <w:ind w:firstLine="420"/>
      </w:pPr>
    </w:p>
    <w:p w14:paraId="1F601B4A">
      <w:pPr>
        <w:pStyle w:val="2"/>
      </w:pPr>
    </w:p>
    <w:p w14:paraId="2DE85FC0">
      <w:pPr>
        <w:ind w:firstLine="420"/>
      </w:pPr>
    </w:p>
    <w:p w14:paraId="16239F14">
      <w:pPr>
        <w:pStyle w:val="4"/>
        <w:ind w:firstLine="640"/>
      </w:pPr>
    </w:p>
    <w:p w14:paraId="1736E063">
      <w:pPr>
        <w:spacing w:line="360" w:lineRule="auto"/>
        <w:jc w:val="center"/>
        <w:rPr>
          <w:rFonts w:ascii="宋体" w:hAnsi="宋体"/>
          <w:sz w:val="48"/>
        </w:rPr>
      </w:pPr>
      <w:r>
        <w:rPr>
          <w:rFonts w:hint="eastAsia" w:ascii="宋体" w:hAnsi="宋体"/>
          <w:sz w:val="52"/>
        </w:rPr>
        <w:t>报价响应文件</w:t>
      </w:r>
    </w:p>
    <w:p w14:paraId="1460C710">
      <w:pPr>
        <w:ind w:firstLine="420"/>
      </w:pPr>
    </w:p>
    <w:p w14:paraId="1D461E25">
      <w:pPr>
        <w:ind w:firstLine="420"/>
      </w:pPr>
    </w:p>
    <w:p w14:paraId="101EE3A1">
      <w:pPr>
        <w:ind w:firstLine="420"/>
      </w:pPr>
    </w:p>
    <w:p w14:paraId="22439303">
      <w:pPr>
        <w:ind w:firstLine="420"/>
      </w:pPr>
    </w:p>
    <w:p w14:paraId="6594D804">
      <w:pPr>
        <w:pStyle w:val="2"/>
      </w:pPr>
    </w:p>
    <w:p w14:paraId="42F6A35A"/>
    <w:p w14:paraId="4C990750">
      <w:pPr>
        <w:pStyle w:val="2"/>
      </w:pPr>
    </w:p>
    <w:p w14:paraId="660118AD">
      <w:pPr>
        <w:ind w:firstLine="420"/>
      </w:pPr>
    </w:p>
    <w:p w14:paraId="31942F81">
      <w:pPr>
        <w:pStyle w:val="2"/>
      </w:pPr>
    </w:p>
    <w:p w14:paraId="66B781E9">
      <w:pPr>
        <w:ind w:firstLine="420"/>
      </w:pPr>
    </w:p>
    <w:p w14:paraId="6A66869D">
      <w:pPr>
        <w:ind w:firstLine="420"/>
      </w:pPr>
    </w:p>
    <w:p w14:paraId="64ABC0DD">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b/>
          <w:color w:val="FF0000"/>
          <w:sz w:val="28"/>
          <w:szCs w:val="21"/>
        </w:rPr>
        <w:t>盖单位章</w:t>
      </w:r>
      <w:r>
        <w:rPr>
          <w:rFonts w:hint="eastAsia" w:ascii="宋体" w:hAnsi="宋体"/>
          <w:sz w:val="28"/>
          <w:szCs w:val="21"/>
        </w:rPr>
        <w:t>)</w:t>
      </w:r>
    </w:p>
    <w:p w14:paraId="7C21BDFB">
      <w:pPr>
        <w:ind w:firstLine="1660" w:firstLineChars="593"/>
        <w:rPr>
          <w:rFonts w:ascii="宋体" w:hAnsi="宋体"/>
          <w:sz w:val="28"/>
          <w:szCs w:val="21"/>
        </w:rPr>
      </w:pPr>
      <w:r>
        <w:rPr>
          <w:rFonts w:hint="eastAsia" w:ascii="宋体" w:hAnsi="宋体"/>
          <w:sz w:val="28"/>
          <w:szCs w:val="21"/>
        </w:rPr>
        <w:t xml:space="preserve">  </w:t>
      </w:r>
    </w:p>
    <w:p w14:paraId="291A3363">
      <w:pPr>
        <w:ind w:firstLine="1660" w:firstLineChars="593"/>
        <w:rPr>
          <w:rFonts w:ascii="宋体" w:hAnsi="宋体"/>
          <w:sz w:val="28"/>
          <w:szCs w:val="21"/>
        </w:rPr>
      </w:pPr>
      <w:r>
        <w:rPr>
          <w:rFonts w:hint="eastAsia" w:ascii="宋体" w:hAnsi="宋体"/>
          <w:sz w:val="28"/>
          <w:szCs w:val="21"/>
        </w:rPr>
        <w:t xml:space="preserve">               年    月   日</w:t>
      </w:r>
    </w:p>
    <w:p w14:paraId="20D79A00">
      <w:pPr>
        <w:ind w:firstLine="420"/>
      </w:pPr>
    </w:p>
    <w:p w14:paraId="29F22996">
      <w:pPr>
        <w:pStyle w:val="2"/>
      </w:pPr>
    </w:p>
    <w:p w14:paraId="1FC9D58C">
      <w:pPr>
        <w:sectPr>
          <w:pgSz w:w="11906" w:h="16838"/>
          <w:pgMar w:top="1531" w:right="1304" w:bottom="1418" w:left="1418" w:header="851" w:footer="992" w:gutter="0"/>
          <w:cols w:space="720" w:num="1"/>
          <w:docGrid w:linePitch="435" w:charSpace="0"/>
        </w:sectPr>
      </w:pPr>
    </w:p>
    <w:p w14:paraId="32D16ACB"/>
    <w:p w14:paraId="70214FAF">
      <w:pPr>
        <w:pStyle w:val="2"/>
      </w:pPr>
    </w:p>
    <w:p w14:paraId="3C4B0DF7"/>
    <w:p w14:paraId="35B78F37">
      <w:pPr>
        <w:pStyle w:val="4"/>
        <w:jc w:val="center"/>
        <w:rPr>
          <w:rFonts w:ascii="方正小标宋简体" w:hAnsi="宋体" w:eastAsia="方正小标宋简体"/>
          <w:sz w:val="40"/>
        </w:rPr>
      </w:pPr>
      <w:r>
        <w:rPr>
          <w:rFonts w:hint="eastAsia" w:ascii="方正小标宋简体" w:hAnsi="宋体" w:eastAsia="方正小标宋简体"/>
          <w:sz w:val="40"/>
        </w:rPr>
        <w:t>目     录</w:t>
      </w:r>
    </w:p>
    <w:p w14:paraId="7F2B621C">
      <w:pPr>
        <w:pStyle w:val="4"/>
        <w:ind w:firstLine="640"/>
        <w:rPr>
          <w:rFonts w:ascii="宋体" w:hAnsi="宋体"/>
        </w:rPr>
      </w:pPr>
    </w:p>
    <w:p w14:paraId="39A5119A">
      <w:pPr>
        <w:pStyle w:val="4"/>
        <w:ind w:firstLine="640"/>
        <w:rPr>
          <w:rFonts w:ascii="宋体" w:hAnsi="宋体"/>
        </w:rPr>
      </w:pPr>
      <w:r>
        <w:rPr>
          <w:rFonts w:hint="eastAsia" w:ascii="宋体" w:hAnsi="宋体"/>
        </w:rPr>
        <w:t>一、投标函</w:t>
      </w:r>
    </w:p>
    <w:p w14:paraId="707BC5E5">
      <w:pPr>
        <w:pStyle w:val="4"/>
        <w:ind w:firstLine="640"/>
        <w:rPr>
          <w:rFonts w:ascii="宋体" w:hAnsi="宋体"/>
        </w:rPr>
      </w:pPr>
      <w:r>
        <w:rPr>
          <w:rFonts w:hint="eastAsia" w:ascii="宋体" w:hAnsi="宋体"/>
        </w:rPr>
        <w:t>二、开标一览表</w:t>
      </w:r>
      <w:r>
        <w:rPr>
          <w:rFonts w:hint="eastAsia" w:ascii="宋体" w:hAnsi="宋体"/>
          <w:highlight w:val="yellow"/>
        </w:rPr>
        <w:t>（报价单独密封递交）</w:t>
      </w:r>
    </w:p>
    <w:p w14:paraId="69B830AF">
      <w:pPr>
        <w:pStyle w:val="4"/>
        <w:ind w:firstLine="640"/>
        <w:rPr>
          <w:rFonts w:ascii="宋体" w:hAnsi="宋体"/>
        </w:rPr>
      </w:pPr>
      <w:r>
        <w:rPr>
          <w:rFonts w:hint="eastAsia" w:ascii="宋体" w:hAnsi="宋体"/>
        </w:rPr>
        <w:t>三、分项报价表</w:t>
      </w:r>
      <w:r>
        <w:rPr>
          <w:rFonts w:hint="eastAsia" w:ascii="楷体_GB2312" w:hAnsi="宋体" w:eastAsia="楷体_GB2312"/>
          <w:highlight w:val="yellow"/>
        </w:rPr>
        <w:t>（本项目不要求填写）</w:t>
      </w:r>
    </w:p>
    <w:p w14:paraId="4B18978C">
      <w:pPr>
        <w:pStyle w:val="4"/>
        <w:ind w:firstLine="640"/>
        <w:rPr>
          <w:rFonts w:ascii="楷体_GB2312" w:hAnsi="宋体" w:eastAsia="楷体_GB2312"/>
          <w:highlight w:val="yellow"/>
        </w:rPr>
      </w:pPr>
      <w:r>
        <w:rPr>
          <w:rFonts w:hint="eastAsia" w:ascii="宋体" w:hAnsi="宋体"/>
        </w:rPr>
        <w:t>四、技术要求响应（偏离）表</w:t>
      </w:r>
      <w:r>
        <w:rPr>
          <w:rFonts w:hint="eastAsia" w:ascii="楷体_GB2312" w:hAnsi="宋体" w:eastAsia="楷体_GB2312"/>
          <w:highlight w:val="yellow"/>
        </w:rPr>
        <w:t>（本项目不要求填写）</w:t>
      </w:r>
    </w:p>
    <w:p w14:paraId="604457CD">
      <w:pPr>
        <w:pStyle w:val="4"/>
        <w:ind w:firstLine="640"/>
        <w:rPr>
          <w:rFonts w:ascii="宋体" w:hAnsi="宋体"/>
        </w:rPr>
      </w:pPr>
      <w:r>
        <w:rPr>
          <w:rFonts w:hint="eastAsia" w:ascii="宋体" w:hAnsi="宋体"/>
        </w:rPr>
        <w:t>五、法定代表人（单位负责人）身份证明、授权委托书</w:t>
      </w:r>
    </w:p>
    <w:p w14:paraId="47837516">
      <w:pPr>
        <w:pStyle w:val="4"/>
        <w:ind w:firstLine="640"/>
        <w:rPr>
          <w:rFonts w:ascii="宋体" w:hAnsi="宋体"/>
        </w:rPr>
      </w:pPr>
      <w:r>
        <w:rPr>
          <w:rFonts w:hint="eastAsia" w:ascii="宋体" w:hAnsi="宋体"/>
        </w:rPr>
        <w:t>六、无重大违法记录声明函</w:t>
      </w:r>
    </w:p>
    <w:p w14:paraId="2CC57438">
      <w:pPr>
        <w:pStyle w:val="4"/>
        <w:ind w:firstLine="640"/>
        <w:rPr>
          <w:rFonts w:ascii="宋体" w:hAnsi="宋体"/>
        </w:rPr>
      </w:pPr>
      <w:r>
        <w:rPr>
          <w:rFonts w:hint="eastAsia" w:ascii="宋体" w:hAnsi="宋体"/>
        </w:rPr>
        <w:t>七、资格证明文件</w:t>
      </w:r>
    </w:p>
    <w:p w14:paraId="4A28A758">
      <w:pPr>
        <w:pStyle w:val="4"/>
        <w:ind w:firstLine="640"/>
        <w:rPr>
          <w:rFonts w:ascii="宋体" w:hAnsi="宋体"/>
        </w:rPr>
      </w:pPr>
      <w:r>
        <w:rPr>
          <w:rFonts w:hint="eastAsia" w:ascii="宋体" w:hAnsi="宋体"/>
        </w:rPr>
        <w:t>八、业绩证明材料</w:t>
      </w:r>
      <w:r>
        <w:rPr>
          <w:rFonts w:hint="eastAsia" w:ascii="宋体" w:hAnsi="宋体"/>
          <w:highlight w:val="yellow"/>
        </w:rPr>
        <w:t>（</w:t>
      </w:r>
      <w:r>
        <w:rPr>
          <w:rFonts w:hint="eastAsia" w:ascii="楷体_GB2312" w:hAnsi="宋体" w:eastAsia="楷体_GB2312"/>
          <w:highlight w:val="yellow"/>
        </w:rPr>
        <w:t>本项目不作要求</w:t>
      </w:r>
      <w:r>
        <w:rPr>
          <w:rFonts w:hint="eastAsia" w:ascii="宋体" w:hAnsi="宋体"/>
          <w:highlight w:val="yellow"/>
        </w:rPr>
        <w:t>）</w:t>
      </w:r>
    </w:p>
    <w:p w14:paraId="141E28EE">
      <w:pPr>
        <w:pStyle w:val="4"/>
        <w:ind w:firstLine="640"/>
        <w:rPr>
          <w:rFonts w:ascii="宋体" w:hAnsi="宋体"/>
        </w:rPr>
      </w:pPr>
      <w:r>
        <w:rPr>
          <w:rFonts w:hint="eastAsia" w:ascii="宋体" w:hAnsi="宋体"/>
        </w:rPr>
        <w:t>九、报价人认为需要提供的其他材料</w:t>
      </w:r>
    </w:p>
    <w:p w14:paraId="6ACDF54D">
      <w:pPr>
        <w:pStyle w:val="4"/>
        <w:ind w:firstLine="560"/>
        <w:rPr>
          <w:rFonts w:ascii="微软雅黑" w:hAnsi="微软雅黑" w:eastAsia="微软雅黑"/>
          <w:sz w:val="28"/>
        </w:rPr>
      </w:pPr>
    </w:p>
    <w:p w14:paraId="4B558990">
      <w:pPr>
        <w:pStyle w:val="4"/>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727DC308">
      <w:pPr>
        <w:ind w:firstLine="720"/>
        <w:rPr>
          <w:rFonts w:ascii="方正小标宋简体" w:hAnsi="宋体" w:eastAsia="方正小标宋简体"/>
          <w:sz w:val="36"/>
        </w:rPr>
      </w:pPr>
    </w:p>
    <w:p w14:paraId="5FDC1D7A"/>
    <w:p w14:paraId="1B2D6BFE"/>
    <w:p w14:paraId="295098A5">
      <w:pPr>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2280DF33">
      <w:pPr>
        <w:jc w:val="center"/>
        <w:textAlignment w:val="baseline"/>
        <w:rPr>
          <w:rFonts w:ascii="方正小标宋简体" w:hAnsi="宋体" w:eastAsia="方正小标宋简体"/>
          <w:sz w:val="32"/>
        </w:rPr>
      </w:pPr>
      <w:r>
        <w:rPr>
          <w:rFonts w:hint="eastAsia" w:ascii="方正小标宋简体" w:hAnsi="宋体" w:eastAsia="方正小标宋简体"/>
          <w:sz w:val="32"/>
        </w:rPr>
        <w:t>一、投标函</w:t>
      </w:r>
    </w:p>
    <w:p w14:paraId="5059D1C1">
      <w:pPr>
        <w:spacing w:line="400" w:lineRule="exact"/>
        <w:rPr>
          <w:rFonts w:ascii="宋体" w:hAnsi="宋体"/>
          <w:sz w:val="24"/>
        </w:rPr>
      </w:pPr>
      <w:r>
        <w:rPr>
          <w:rFonts w:hint="eastAsia" w:ascii="宋体" w:hAnsi="宋体"/>
          <w:sz w:val="24"/>
        </w:rPr>
        <w:t xml:space="preserve">致：涡阳县人民医院 </w:t>
      </w:r>
    </w:p>
    <w:p w14:paraId="62C36F13">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28E436FA">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4FB9E9C0">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2B6E9475">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34B86C2A">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0E9057CA">
      <w:pPr>
        <w:spacing w:line="400" w:lineRule="exact"/>
        <w:ind w:firstLine="480"/>
        <w:rPr>
          <w:rFonts w:ascii="宋体" w:hAnsi="宋体"/>
          <w:sz w:val="24"/>
        </w:rPr>
      </w:pPr>
      <w:r>
        <w:rPr>
          <w:rFonts w:hint="eastAsia" w:ascii="宋体" w:hAnsi="宋体"/>
          <w:sz w:val="24"/>
        </w:rPr>
        <w:t>6.如我方中标：</w:t>
      </w:r>
    </w:p>
    <w:p w14:paraId="436CC3FC">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4B1A0777">
      <w:pPr>
        <w:spacing w:line="400" w:lineRule="exact"/>
        <w:ind w:firstLine="480"/>
        <w:rPr>
          <w:rFonts w:ascii="宋体" w:hAnsi="宋体"/>
          <w:sz w:val="24"/>
        </w:rPr>
      </w:pPr>
      <w:r>
        <w:rPr>
          <w:rFonts w:hint="eastAsia" w:ascii="宋体" w:hAnsi="宋体"/>
          <w:sz w:val="24"/>
        </w:rPr>
        <w:t>（2）在签订合同时不向你方提出附加条件；</w:t>
      </w:r>
    </w:p>
    <w:p w14:paraId="7A3BABDE">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7065383A">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4670E84E">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2A204B4F">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47082A8A">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7F12B0A0">
      <w:pPr>
        <w:tabs>
          <w:tab w:val="left" w:leader="underscore" w:pos="3600"/>
          <w:tab w:val="left" w:leader="underscore" w:pos="5400"/>
        </w:tabs>
        <w:spacing w:line="400" w:lineRule="exact"/>
        <w:ind w:firstLine="482"/>
        <w:rPr>
          <w:rFonts w:ascii="宋体" w:hAnsi="宋体"/>
          <w:b/>
          <w:sz w:val="24"/>
        </w:rPr>
      </w:pPr>
    </w:p>
    <w:p w14:paraId="3BF94A4C">
      <w:pPr>
        <w:pStyle w:val="19"/>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b/>
          <w:color w:val="FF0000"/>
          <w:sz w:val="24"/>
        </w:rPr>
        <w:t>盖单位章</w:t>
      </w:r>
      <w:r>
        <w:rPr>
          <w:rFonts w:hint="eastAsia" w:ascii="宋体" w:hAnsi="宋体"/>
          <w:sz w:val="24"/>
        </w:rPr>
        <w:t>）</w:t>
      </w:r>
    </w:p>
    <w:p w14:paraId="2DCBE6A3">
      <w:pPr>
        <w:pStyle w:val="19"/>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eastAsia="等线"/>
          <w:b/>
          <w:bCs/>
          <w:color w:val="FF0000"/>
          <w:kern w:val="2"/>
          <w:sz w:val="24"/>
          <w:szCs w:val="24"/>
        </w:rPr>
        <w:t>签字或盖章</w:t>
      </w:r>
      <w:r>
        <w:rPr>
          <w:rFonts w:hint="eastAsia" w:ascii="宋体" w:hAnsi="宋体"/>
          <w:sz w:val="24"/>
        </w:rPr>
        <w:t xml:space="preserve">） </w:t>
      </w:r>
    </w:p>
    <w:p w14:paraId="6B5E9199">
      <w:pPr>
        <w:pStyle w:val="19"/>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71FA0F0B">
      <w:pPr>
        <w:pStyle w:val="19"/>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7D4BED70">
      <w:pPr>
        <w:pStyle w:val="19"/>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4C525D16">
      <w:pPr>
        <w:pStyle w:val="19"/>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4D4298EC">
      <w:pPr>
        <w:pStyle w:val="2"/>
        <w:rPr>
          <w:rFonts w:ascii="楷体" w:hAnsi="楷体" w:eastAsia="楷体"/>
          <w:sz w:val="24"/>
        </w:rPr>
      </w:pPr>
      <w:r>
        <w:rPr>
          <w:rFonts w:hint="eastAsia" w:ascii="宋体" w:hAnsi="宋体"/>
          <w:sz w:val="24"/>
        </w:rPr>
        <w:t>注：</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515CBFE3"/>
    <w:p w14:paraId="51D38A1D">
      <w:pPr>
        <w:pStyle w:val="2"/>
      </w:pPr>
    </w:p>
    <w:p w14:paraId="5FEF0E24"/>
    <w:p w14:paraId="6DFEC266">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二、开标一览表</w:t>
      </w:r>
    </w:p>
    <w:p w14:paraId="2B129288">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1"/>
        <w:tblW w:w="956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2F2A9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79E703A">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5FF882F7">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2A05B981">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3D52B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CF8272E">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60D66FEB">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3EC852AB">
            <w:pPr>
              <w:adjustRightInd w:val="0"/>
              <w:snapToGrid w:val="0"/>
              <w:jc w:val="center"/>
              <w:rPr>
                <w:rFonts w:ascii="Calibri" w:hAnsi="宋体" w:eastAsia="Calibri"/>
                <w:kern w:val="0"/>
                <w:sz w:val="24"/>
              </w:rPr>
            </w:pPr>
            <w:r>
              <w:rPr>
                <w:rFonts w:hint="eastAsia" w:ascii="Calibri" w:hAnsi="宋体" w:eastAsia="Calibri"/>
                <w:kern w:val="0"/>
                <w:sz w:val="24"/>
              </w:rPr>
              <w:t>真空热水锅炉机组维保服务采购项目</w:t>
            </w:r>
          </w:p>
        </w:tc>
      </w:tr>
      <w:tr w14:paraId="06645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3E57388">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0E473A2D">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1E6748F0">
            <w:pPr>
              <w:adjustRightInd w:val="0"/>
              <w:snapToGrid w:val="0"/>
              <w:rPr>
                <w:rFonts w:ascii="Calibri" w:hAnsi="宋体" w:eastAsia="Calibri"/>
                <w:kern w:val="0"/>
                <w:sz w:val="24"/>
              </w:rPr>
            </w:pPr>
          </w:p>
        </w:tc>
      </w:tr>
      <w:tr w14:paraId="4F281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84BB372">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4F00CE92">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329C9E80">
            <w:pPr>
              <w:adjustRightInd w:val="0"/>
              <w:snapToGrid w:val="0"/>
              <w:rPr>
                <w:rFonts w:ascii="Calibri" w:hAnsi="宋体" w:eastAsia="Calibri"/>
                <w:kern w:val="0"/>
                <w:sz w:val="24"/>
              </w:rPr>
            </w:pPr>
          </w:p>
        </w:tc>
      </w:tr>
      <w:tr w14:paraId="0B0F6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0942828">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752C1137">
            <w:pPr>
              <w:adjustRightInd w:val="0"/>
              <w:snapToGrid w:val="0"/>
              <w:jc w:val="center"/>
              <w:rPr>
                <w:rFonts w:ascii="Calibri" w:hAnsi="宋体" w:eastAsia="Calibri"/>
                <w:kern w:val="0"/>
                <w:sz w:val="24"/>
              </w:rPr>
            </w:pPr>
            <w:r>
              <w:rPr>
                <w:rFonts w:ascii="Calibri" w:hAnsi="宋体" w:eastAsia="Calibri"/>
                <w:kern w:val="0"/>
                <w:sz w:val="24"/>
              </w:rPr>
              <w:t>投标总价</w:t>
            </w:r>
          </w:p>
          <w:p w14:paraId="1D28BE6A">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2B58B8EF">
            <w:pPr>
              <w:adjustRightInd w:val="0"/>
              <w:snapToGrid w:val="0"/>
              <w:rPr>
                <w:rFonts w:ascii="Calibri" w:hAnsi="宋体" w:eastAsia="Calibri"/>
                <w:kern w:val="0"/>
                <w:sz w:val="24"/>
              </w:rPr>
            </w:pPr>
          </w:p>
        </w:tc>
      </w:tr>
      <w:tr w14:paraId="79433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3CCDB7B">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57267DFE">
            <w:pPr>
              <w:adjustRightInd w:val="0"/>
              <w:snapToGrid w:val="0"/>
              <w:jc w:val="center"/>
              <w:rPr>
                <w:rFonts w:ascii="宋体" w:hAnsi="宋体"/>
                <w:kern w:val="0"/>
                <w:sz w:val="24"/>
              </w:rPr>
            </w:pPr>
            <w:r>
              <w:rPr>
                <w:rFonts w:hint="eastAsia" w:ascii="Calibri" w:hAnsi="宋体"/>
                <w:kern w:val="0"/>
                <w:sz w:val="24"/>
              </w:rPr>
              <w:t>供货安装期限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3CE5AF18">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350CE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EFCBBED">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651C82CE">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248CDD6D">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64E0F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EC37474">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693E8365">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D293238">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5DDD0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01F3E8F">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27085768">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61572DBD">
            <w:pPr>
              <w:adjustRightInd w:val="0"/>
              <w:snapToGrid w:val="0"/>
              <w:rPr>
                <w:rFonts w:ascii="Calibri" w:hAnsi="宋体" w:eastAsia="Calibri"/>
                <w:kern w:val="0"/>
                <w:sz w:val="24"/>
              </w:rPr>
            </w:pPr>
          </w:p>
        </w:tc>
      </w:tr>
      <w:tr w14:paraId="17BD0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AC3E537">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72ACC08D">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329F4BA7">
            <w:pPr>
              <w:adjustRightInd w:val="0"/>
              <w:snapToGrid w:val="0"/>
              <w:rPr>
                <w:sz w:val="24"/>
                <w:highlight w:val="yellow"/>
              </w:rPr>
            </w:pPr>
          </w:p>
        </w:tc>
      </w:tr>
      <w:tr w14:paraId="39234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6DEA921">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40916AD4">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0DC8FDAD">
            <w:pPr>
              <w:adjustRightInd w:val="0"/>
              <w:snapToGrid w:val="0"/>
              <w:rPr>
                <w:sz w:val="24"/>
                <w:highlight w:val="yellow"/>
              </w:rPr>
            </w:pPr>
          </w:p>
        </w:tc>
      </w:tr>
      <w:tr w14:paraId="3C009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41054E1A">
            <w:pPr>
              <w:adjustRightInd w:val="0"/>
              <w:snapToGrid w:val="0"/>
              <w:rPr>
                <w:rFonts w:ascii="宋体" w:hAnsi="宋体"/>
                <w:kern w:val="0"/>
                <w:sz w:val="24"/>
              </w:rPr>
            </w:pPr>
            <w:r>
              <w:rPr>
                <w:rFonts w:ascii="Calibri" w:hAnsi="宋体" w:eastAsia="Calibri"/>
                <w:kern w:val="0"/>
                <w:sz w:val="24"/>
              </w:rPr>
              <w:t>注：</w:t>
            </w:r>
            <w:r>
              <w:rPr>
                <w:rFonts w:hint="eastAsia" w:ascii="宋体" w:hAnsi="宋体" w:cs="宋体"/>
                <w:b/>
                <w:kern w:val="0"/>
                <w:sz w:val="24"/>
              </w:rPr>
              <w:t>除本表格</w:t>
            </w:r>
            <w:r>
              <w:rPr>
                <w:rFonts w:hint="eastAsia" w:hAnsi="宋体"/>
                <w:b/>
                <w:kern w:val="0"/>
                <w:sz w:val="24"/>
              </w:rPr>
              <w:t>和技术规格响应表明确要求</w:t>
            </w:r>
            <w:r>
              <w:rPr>
                <w:rFonts w:hint="eastAsia" w:ascii="宋体" w:hAnsi="宋体" w:cs="宋体"/>
                <w:b/>
                <w:kern w:val="0"/>
                <w:sz w:val="24"/>
              </w:rPr>
              <w:t>填写的项目外，递交本表及分项报价表即视为满足其他技术和商务要求。</w:t>
            </w:r>
          </w:p>
        </w:tc>
      </w:tr>
    </w:tbl>
    <w:p w14:paraId="62050DA4">
      <w:pPr>
        <w:rPr>
          <w:rFonts w:ascii="宋体" w:hAnsi="宋体" w:eastAsia="宋体"/>
          <w:kern w:val="0"/>
          <w:sz w:val="24"/>
        </w:rPr>
      </w:pPr>
    </w:p>
    <w:p w14:paraId="1E7D52A9">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ascii="宋体" w:hAnsi="宋体" w:eastAsia="宋体"/>
          <w:b/>
          <w:color w:val="FF0000"/>
          <w:kern w:val="0"/>
          <w:sz w:val="24"/>
          <w:szCs w:val="22"/>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7129C7FB">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法定代表人或其委托代理人签字或盖章）</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72136863">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16CB656B">
      <w:pPr>
        <w:pStyle w:val="2"/>
        <w:spacing w:before="0" w:after="0"/>
        <w:jc w:val="both"/>
        <w:rPr>
          <w:rFonts w:ascii="宋体" w:hAnsi="宋体"/>
          <w:sz w:val="24"/>
        </w:rPr>
      </w:pPr>
    </w:p>
    <w:p w14:paraId="49FCB1B9">
      <w:pPr>
        <w:rPr>
          <w:rFonts w:ascii="宋体" w:hAnsi="宋体" w:eastAsia="宋体"/>
          <w:sz w:val="24"/>
        </w:rPr>
      </w:pPr>
    </w:p>
    <w:p w14:paraId="03BCBFDB">
      <w:pPr>
        <w:spacing w:line="240" w:lineRule="atLeast"/>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3E2BE389">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三、分项报价表（报价人自行填写）</w:t>
      </w:r>
    </w:p>
    <w:p w14:paraId="6FE30D52">
      <w:pPr>
        <w:pStyle w:val="2"/>
        <w:spacing w:after="0"/>
        <w:ind w:firstLine="482"/>
        <w:rPr>
          <w:rFonts w:ascii="等线" w:hAnsi="等线" w:eastAsia="等线"/>
          <w:kern w:val="0"/>
          <w:sz w:val="24"/>
        </w:rPr>
      </w:pPr>
    </w:p>
    <w:p w14:paraId="0BA14DC5">
      <w:pPr>
        <w:pStyle w:val="2"/>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ascii="宋体" w:hAnsi="宋体"/>
          <w:caps w:val="0"/>
          <w:color w:val="FF0000"/>
          <w:kern w:val="0"/>
          <w:sz w:val="24"/>
          <w:szCs w:val="22"/>
        </w:rPr>
        <w:t>单位盖章</w:t>
      </w:r>
      <w:r>
        <w:rPr>
          <w:rFonts w:hAnsi="宋体" w:eastAsia="Calibri"/>
          <w:kern w:val="0"/>
          <w:sz w:val="24"/>
        </w:rPr>
        <w:t>）</w:t>
      </w:r>
      <w:r>
        <w:rPr>
          <w:rFonts w:hint="eastAsia" w:hAnsi="宋体"/>
          <w:kern w:val="0"/>
          <w:sz w:val="24"/>
        </w:rPr>
        <w:t xml:space="preserve">                                             价格单位：人民币·元</w:t>
      </w:r>
    </w:p>
    <w:tbl>
      <w:tblPr>
        <w:tblStyle w:val="11"/>
        <w:tblW w:w="13622" w:type="dxa"/>
        <w:jc w:val="center"/>
        <w:tblLayout w:type="fixed"/>
        <w:tblCellMar>
          <w:top w:w="0" w:type="dxa"/>
          <w:left w:w="108" w:type="dxa"/>
          <w:bottom w:w="0" w:type="dxa"/>
          <w:right w:w="108" w:type="dxa"/>
        </w:tblCellMar>
      </w:tblPr>
      <w:tblGrid>
        <w:gridCol w:w="583"/>
        <w:gridCol w:w="2022"/>
        <w:gridCol w:w="3691"/>
        <w:gridCol w:w="1433"/>
        <w:gridCol w:w="634"/>
        <w:gridCol w:w="640"/>
        <w:gridCol w:w="851"/>
        <w:gridCol w:w="936"/>
        <w:gridCol w:w="1609"/>
        <w:gridCol w:w="1223"/>
      </w:tblGrid>
      <w:tr w14:paraId="01F140F9">
        <w:tblPrEx>
          <w:tblCellMar>
            <w:top w:w="0" w:type="dxa"/>
            <w:left w:w="108" w:type="dxa"/>
            <w:bottom w:w="0" w:type="dxa"/>
            <w:right w:w="108" w:type="dxa"/>
          </w:tblCellMar>
        </w:tblPrEx>
        <w:trPr>
          <w:trHeight w:val="366"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14:paraId="331EB2E4">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022" w:type="dxa"/>
            <w:tcBorders>
              <w:top w:val="single" w:color="000000" w:sz="4" w:space="0"/>
              <w:left w:val="single" w:color="000000" w:sz="4" w:space="0"/>
              <w:bottom w:val="single" w:color="000000" w:sz="4" w:space="0"/>
              <w:right w:val="single" w:color="000000" w:sz="4" w:space="0"/>
            </w:tcBorders>
            <w:vAlign w:val="center"/>
          </w:tcPr>
          <w:p w14:paraId="10B701BD">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名称</w:t>
            </w:r>
          </w:p>
        </w:tc>
        <w:tc>
          <w:tcPr>
            <w:tcW w:w="3691" w:type="dxa"/>
            <w:tcBorders>
              <w:top w:val="single" w:color="000000" w:sz="4" w:space="0"/>
              <w:left w:val="single" w:color="000000" w:sz="4" w:space="0"/>
              <w:bottom w:val="single" w:color="000000" w:sz="4" w:space="0"/>
              <w:right w:val="single" w:color="000000" w:sz="4" w:space="0"/>
            </w:tcBorders>
            <w:vAlign w:val="center"/>
          </w:tcPr>
          <w:p w14:paraId="56EC952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对应项目需求书清单中的问题</w:t>
            </w:r>
          </w:p>
        </w:tc>
        <w:tc>
          <w:tcPr>
            <w:tcW w:w="1433" w:type="dxa"/>
            <w:tcBorders>
              <w:top w:val="single" w:color="000000" w:sz="4" w:space="0"/>
              <w:left w:val="single" w:color="000000" w:sz="4" w:space="0"/>
              <w:bottom w:val="single" w:color="000000" w:sz="4" w:space="0"/>
              <w:right w:val="single" w:color="000000" w:sz="4" w:space="0"/>
            </w:tcBorders>
            <w:vAlign w:val="center"/>
          </w:tcPr>
          <w:p w14:paraId="0C7DC700">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材料规格型号</w:t>
            </w:r>
          </w:p>
        </w:tc>
        <w:tc>
          <w:tcPr>
            <w:tcW w:w="634" w:type="dxa"/>
            <w:tcBorders>
              <w:top w:val="single" w:color="000000" w:sz="4" w:space="0"/>
              <w:left w:val="single" w:color="000000" w:sz="4" w:space="0"/>
              <w:bottom w:val="single" w:color="000000" w:sz="4" w:space="0"/>
              <w:right w:val="single" w:color="000000" w:sz="4" w:space="0"/>
            </w:tcBorders>
            <w:vAlign w:val="center"/>
          </w:tcPr>
          <w:p w14:paraId="39B54272">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640" w:type="dxa"/>
            <w:tcBorders>
              <w:top w:val="single" w:color="000000" w:sz="4" w:space="0"/>
              <w:left w:val="single" w:color="000000" w:sz="4" w:space="0"/>
              <w:bottom w:val="single" w:color="000000" w:sz="4" w:space="0"/>
              <w:right w:val="single" w:color="000000" w:sz="4" w:space="0"/>
            </w:tcBorders>
            <w:vAlign w:val="center"/>
          </w:tcPr>
          <w:p w14:paraId="73A6EAE0">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851" w:type="dxa"/>
            <w:tcBorders>
              <w:top w:val="single" w:color="000000" w:sz="4" w:space="0"/>
              <w:left w:val="single" w:color="000000" w:sz="4" w:space="0"/>
              <w:bottom w:val="single" w:color="000000" w:sz="4" w:space="0"/>
              <w:right w:val="single" w:color="000000" w:sz="4" w:space="0"/>
            </w:tcBorders>
            <w:vAlign w:val="center"/>
          </w:tcPr>
          <w:p w14:paraId="5DAD95D6">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单价限价</w:t>
            </w:r>
          </w:p>
        </w:tc>
        <w:tc>
          <w:tcPr>
            <w:tcW w:w="936" w:type="dxa"/>
            <w:tcBorders>
              <w:top w:val="single" w:color="000000" w:sz="4" w:space="0"/>
              <w:left w:val="single" w:color="000000" w:sz="4" w:space="0"/>
              <w:bottom w:val="single" w:color="000000" w:sz="4" w:space="0"/>
              <w:right w:val="single" w:color="000000" w:sz="4" w:space="0"/>
            </w:tcBorders>
            <w:vAlign w:val="center"/>
          </w:tcPr>
          <w:p w14:paraId="50AD016C">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单价报价</w:t>
            </w:r>
          </w:p>
        </w:tc>
        <w:tc>
          <w:tcPr>
            <w:tcW w:w="1609" w:type="dxa"/>
            <w:tcBorders>
              <w:top w:val="single" w:color="000000" w:sz="4" w:space="0"/>
              <w:left w:val="single" w:color="000000" w:sz="4" w:space="0"/>
              <w:bottom w:val="single" w:color="000000" w:sz="4" w:space="0"/>
              <w:right w:val="single" w:color="000000" w:sz="4" w:space="0"/>
            </w:tcBorders>
            <w:vAlign w:val="center"/>
          </w:tcPr>
          <w:p w14:paraId="3FD7E7CD">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合价</w:t>
            </w:r>
          </w:p>
        </w:tc>
        <w:tc>
          <w:tcPr>
            <w:tcW w:w="1223" w:type="dxa"/>
            <w:tcBorders>
              <w:top w:val="single" w:color="000000" w:sz="4" w:space="0"/>
              <w:left w:val="single" w:color="000000" w:sz="4" w:space="0"/>
              <w:bottom w:val="single" w:color="000000" w:sz="4" w:space="0"/>
              <w:right w:val="single" w:color="000000" w:sz="4" w:space="0"/>
            </w:tcBorders>
            <w:vAlign w:val="center"/>
          </w:tcPr>
          <w:p w14:paraId="20FE013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692D40C9">
        <w:tblPrEx>
          <w:tblCellMar>
            <w:top w:w="0" w:type="dxa"/>
            <w:left w:w="108" w:type="dxa"/>
            <w:bottom w:w="0" w:type="dxa"/>
            <w:right w:w="108" w:type="dxa"/>
          </w:tblCellMar>
        </w:tblPrEx>
        <w:trPr>
          <w:trHeight w:val="366" w:hRule="atLeast"/>
          <w:jc w:val="center"/>
        </w:trPr>
        <w:tc>
          <w:tcPr>
            <w:tcW w:w="583" w:type="dxa"/>
            <w:tcBorders>
              <w:top w:val="single" w:color="000000" w:sz="4" w:space="0"/>
              <w:left w:val="single" w:color="000000" w:sz="4" w:space="0"/>
              <w:bottom w:val="single" w:color="000000" w:sz="4" w:space="0"/>
              <w:right w:val="single" w:color="000000" w:sz="4" w:space="0"/>
            </w:tcBorders>
            <w:vAlign w:val="center"/>
          </w:tcPr>
          <w:p w14:paraId="3A3C7417">
            <w:pPr>
              <w:widowControl/>
              <w:jc w:val="center"/>
              <w:textAlignment w:val="center"/>
              <w:rPr>
                <w:rFonts w:ascii="宋体" w:hAnsi="宋体" w:eastAsia="宋体" w:cs="宋体"/>
                <w:color w:val="000000"/>
                <w:sz w:val="22"/>
                <w:szCs w:val="22"/>
              </w:rPr>
            </w:pPr>
          </w:p>
        </w:tc>
        <w:tc>
          <w:tcPr>
            <w:tcW w:w="2022" w:type="dxa"/>
            <w:tcBorders>
              <w:top w:val="single" w:color="000000" w:sz="4" w:space="0"/>
              <w:left w:val="single" w:color="000000" w:sz="4" w:space="0"/>
              <w:bottom w:val="single" w:color="000000" w:sz="4" w:space="0"/>
              <w:right w:val="single" w:color="000000" w:sz="4" w:space="0"/>
            </w:tcBorders>
            <w:vAlign w:val="center"/>
          </w:tcPr>
          <w:p w14:paraId="6038BC56">
            <w:pPr>
              <w:widowControl/>
              <w:jc w:val="center"/>
              <w:textAlignment w:val="center"/>
              <w:rPr>
                <w:rFonts w:ascii="宋体" w:hAnsi="宋体" w:eastAsia="宋体" w:cs="宋体"/>
                <w:color w:val="000000"/>
                <w:sz w:val="22"/>
                <w:szCs w:val="22"/>
              </w:rPr>
            </w:pPr>
          </w:p>
        </w:tc>
        <w:tc>
          <w:tcPr>
            <w:tcW w:w="3691" w:type="dxa"/>
            <w:tcBorders>
              <w:top w:val="single" w:color="000000" w:sz="4" w:space="0"/>
              <w:left w:val="single" w:color="000000" w:sz="4" w:space="0"/>
              <w:bottom w:val="single" w:color="000000" w:sz="4" w:space="0"/>
              <w:right w:val="single" w:color="000000" w:sz="4" w:space="0"/>
            </w:tcBorders>
            <w:vAlign w:val="center"/>
          </w:tcPr>
          <w:p w14:paraId="3A150D2B">
            <w:pPr>
              <w:widowControl/>
              <w:textAlignment w:val="center"/>
              <w:rPr>
                <w:rFonts w:ascii="宋体" w:hAnsi="宋体" w:eastAsia="宋体" w:cs="宋体"/>
                <w:color w:val="000000"/>
                <w:sz w:val="22"/>
                <w:szCs w:val="22"/>
              </w:rPr>
            </w:pPr>
          </w:p>
        </w:tc>
        <w:tc>
          <w:tcPr>
            <w:tcW w:w="1433" w:type="dxa"/>
            <w:tcBorders>
              <w:top w:val="single" w:color="000000" w:sz="4" w:space="0"/>
              <w:left w:val="single" w:color="000000" w:sz="4" w:space="0"/>
              <w:bottom w:val="single" w:color="000000" w:sz="4" w:space="0"/>
              <w:right w:val="single" w:color="000000" w:sz="4" w:space="0"/>
            </w:tcBorders>
            <w:vAlign w:val="center"/>
          </w:tcPr>
          <w:p w14:paraId="5D50F572">
            <w:pPr>
              <w:widowControl/>
              <w:jc w:val="center"/>
              <w:textAlignment w:val="center"/>
              <w:rPr>
                <w:rFonts w:ascii="宋体" w:hAnsi="宋体" w:eastAsia="宋体" w:cs="宋体"/>
                <w:color w:val="000000"/>
                <w:sz w:val="22"/>
                <w:szCs w:val="22"/>
              </w:rPr>
            </w:pPr>
          </w:p>
        </w:tc>
        <w:tc>
          <w:tcPr>
            <w:tcW w:w="634" w:type="dxa"/>
            <w:tcBorders>
              <w:top w:val="single" w:color="000000" w:sz="4" w:space="0"/>
              <w:left w:val="single" w:color="000000" w:sz="4" w:space="0"/>
              <w:bottom w:val="single" w:color="000000" w:sz="4" w:space="0"/>
              <w:right w:val="single" w:color="000000" w:sz="4" w:space="0"/>
            </w:tcBorders>
            <w:noWrap/>
            <w:vAlign w:val="center"/>
          </w:tcPr>
          <w:p w14:paraId="7254A212">
            <w:pPr>
              <w:widowControl/>
              <w:jc w:val="center"/>
              <w:textAlignment w:val="center"/>
              <w:rPr>
                <w:rFonts w:ascii="宋体" w:hAnsi="宋体" w:eastAsia="宋体" w:cs="宋体"/>
                <w:color w:val="000000"/>
                <w:sz w:val="22"/>
                <w:szCs w:val="22"/>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E698341">
            <w:pPr>
              <w:widowControl/>
              <w:jc w:val="center"/>
              <w:textAlignment w:val="center"/>
              <w:rPr>
                <w:rFonts w:ascii="宋体" w:hAnsi="宋体" w:eastAsia="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0D8178A">
            <w:pPr>
              <w:jc w:val="center"/>
              <w:rPr>
                <w:rFonts w:ascii="宋体" w:hAnsi="宋体" w:eastAsia="宋体" w:cs="宋体"/>
                <w:color w:val="000000"/>
                <w:sz w:val="22"/>
                <w:szCs w:val="22"/>
              </w:rPr>
            </w:pPr>
          </w:p>
        </w:tc>
        <w:tc>
          <w:tcPr>
            <w:tcW w:w="936" w:type="dxa"/>
            <w:tcBorders>
              <w:top w:val="single" w:color="000000" w:sz="4" w:space="0"/>
              <w:left w:val="single" w:color="000000" w:sz="4" w:space="0"/>
              <w:bottom w:val="single" w:color="000000" w:sz="4" w:space="0"/>
              <w:right w:val="single" w:color="000000" w:sz="4" w:space="0"/>
            </w:tcBorders>
            <w:vAlign w:val="center"/>
          </w:tcPr>
          <w:p w14:paraId="7BB659C1">
            <w:pPr>
              <w:jc w:val="center"/>
              <w:rPr>
                <w:rFonts w:ascii="宋体" w:hAnsi="宋体" w:eastAsia="宋体" w:cs="宋体"/>
                <w:color w:val="000000"/>
                <w:sz w:val="22"/>
                <w:szCs w:val="22"/>
              </w:rPr>
            </w:pPr>
          </w:p>
        </w:tc>
        <w:tc>
          <w:tcPr>
            <w:tcW w:w="1609" w:type="dxa"/>
            <w:tcBorders>
              <w:top w:val="single" w:color="000000" w:sz="4" w:space="0"/>
              <w:left w:val="single" w:color="000000" w:sz="4" w:space="0"/>
              <w:bottom w:val="single" w:color="000000" w:sz="4" w:space="0"/>
              <w:right w:val="single" w:color="000000" w:sz="4" w:space="0"/>
            </w:tcBorders>
            <w:vAlign w:val="center"/>
          </w:tcPr>
          <w:p w14:paraId="2B737077">
            <w:pPr>
              <w:jc w:val="center"/>
              <w:rPr>
                <w:rFonts w:ascii="宋体" w:hAnsi="宋体" w:eastAsia="宋体" w:cs="宋体"/>
                <w:color w:val="000000"/>
                <w:sz w:val="22"/>
                <w:szCs w:val="22"/>
              </w:rPr>
            </w:pP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5E3F268">
            <w:pPr>
              <w:jc w:val="center"/>
              <w:rPr>
                <w:rFonts w:ascii="宋体" w:hAnsi="宋体" w:eastAsia="宋体" w:cs="宋体"/>
                <w:color w:val="000000"/>
                <w:sz w:val="22"/>
                <w:szCs w:val="22"/>
              </w:rPr>
            </w:pPr>
          </w:p>
        </w:tc>
      </w:tr>
      <w:tr w14:paraId="1BCFE842">
        <w:tblPrEx>
          <w:tblCellMar>
            <w:top w:w="0" w:type="dxa"/>
            <w:left w:w="108" w:type="dxa"/>
            <w:bottom w:w="0" w:type="dxa"/>
            <w:right w:w="108" w:type="dxa"/>
          </w:tblCellMar>
        </w:tblPrEx>
        <w:trPr>
          <w:trHeight w:val="366" w:hRule="atLeast"/>
          <w:jc w:val="center"/>
        </w:trPr>
        <w:tc>
          <w:tcPr>
            <w:tcW w:w="7729" w:type="dxa"/>
            <w:gridSpan w:val="4"/>
            <w:tcBorders>
              <w:top w:val="single" w:color="000000" w:sz="4" w:space="0"/>
              <w:left w:val="single" w:color="000000" w:sz="4" w:space="0"/>
              <w:bottom w:val="single" w:color="000000" w:sz="4" w:space="0"/>
              <w:right w:val="single" w:color="000000" w:sz="4" w:space="0"/>
            </w:tcBorders>
            <w:vAlign w:val="center"/>
          </w:tcPr>
          <w:p w14:paraId="7A4E9CE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合计</w:t>
            </w:r>
          </w:p>
        </w:tc>
        <w:tc>
          <w:tcPr>
            <w:tcW w:w="634" w:type="dxa"/>
            <w:tcBorders>
              <w:top w:val="single" w:color="000000" w:sz="4" w:space="0"/>
              <w:left w:val="single" w:color="000000" w:sz="4" w:space="0"/>
              <w:bottom w:val="single" w:color="000000" w:sz="4" w:space="0"/>
              <w:right w:val="single" w:color="000000" w:sz="4" w:space="0"/>
            </w:tcBorders>
            <w:noWrap/>
            <w:vAlign w:val="center"/>
          </w:tcPr>
          <w:p w14:paraId="5DDDC4DB">
            <w:pPr>
              <w:widowControl/>
              <w:jc w:val="center"/>
              <w:textAlignment w:val="center"/>
              <w:rPr>
                <w:rFonts w:ascii="宋体" w:hAnsi="宋体" w:eastAsia="宋体" w:cs="宋体"/>
                <w:color w:val="000000"/>
                <w:sz w:val="22"/>
                <w:szCs w:val="22"/>
              </w:rPr>
            </w:pPr>
          </w:p>
        </w:tc>
        <w:tc>
          <w:tcPr>
            <w:tcW w:w="640" w:type="dxa"/>
            <w:tcBorders>
              <w:top w:val="single" w:color="000000" w:sz="4" w:space="0"/>
              <w:left w:val="single" w:color="000000" w:sz="4" w:space="0"/>
              <w:bottom w:val="single" w:color="000000" w:sz="4" w:space="0"/>
              <w:right w:val="single" w:color="000000" w:sz="4" w:space="0"/>
            </w:tcBorders>
            <w:noWrap/>
            <w:vAlign w:val="center"/>
          </w:tcPr>
          <w:p w14:paraId="3BC2E450">
            <w:pPr>
              <w:widowControl/>
              <w:jc w:val="center"/>
              <w:textAlignment w:val="center"/>
              <w:rPr>
                <w:rFonts w:ascii="宋体" w:hAnsi="宋体" w:eastAsia="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6272EC88">
            <w:pPr>
              <w:jc w:val="center"/>
              <w:rPr>
                <w:rFonts w:ascii="宋体" w:hAnsi="宋体" w:eastAsia="宋体" w:cs="宋体"/>
                <w:color w:val="000000"/>
                <w:sz w:val="22"/>
                <w:szCs w:val="22"/>
              </w:rPr>
            </w:pPr>
          </w:p>
        </w:tc>
        <w:tc>
          <w:tcPr>
            <w:tcW w:w="936" w:type="dxa"/>
            <w:tcBorders>
              <w:top w:val="single" w:color="000000" w:sz="4" w:space="0"/>
              <w:left w:val="single" w:color="000000" w:sz="4" w:space="0"/>
              <w:bottom w:val="single" w:color="000000" w:sz="4" w:space="0"/>
              <w:right w:val="single" w:color="000000" w:sz="4" w:space="0"/>
            </w:tcBorders>
            <w:vAlign w:val="center"/>
          </w:tcPr>
          <w:p w14:paraId="2201F988">
            <w:pPr>
              <w:jc w:val="center"/>
              <w:rPr>
                <w:rFonts w:ascii="宋体" w:hAnsi="宋体" w:eastAsia="宋体" w:cs="宋体"/>
                <w:color w:val="000000"/>
                <w:sz w:val="22"/>
                <w:szCs w:val="22"/>
              </w:rPr>
            </w:pPr>
          </w:p>
        </w:tc>
        <w:tc>
          <w:tcPr>
            <w:tcW w:w="1609" w:type="dxa"/>
            <w:tcBorders>
              <w:top w:val="single" w:color="000000" w:sz="4" w:space="0"/>
              <w:left w:val="single" w:color="000000" w:sz="4" w:space="0"/>
              <w:bottom w:val="single" w:color="000000" w:sz="4" w:space="0"/>
              <w:right w:val="single" w:color="000000" w:sz="4" w:space="0"/>
            </w:tcBorders>
            <w:vAlign w:val="center"/>
          </w:tcPr>
          <w:p w14:paraId="1E9014CA">
            <w:pPr>
              <w:jc w:val="center"/>
              <w:rPr>
                <w:rFonts w:ascii="宋体" w:hAnsi="宋体" w:eastAsia="宋体" w:cs="宋体"/>
                <w:color w:val="000000"/>
                <w:sz w:val="22"/>
                <w:szCs w:val="22"/>
              </w:rPr>
            </w:pP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5E0E9F5B">
            <w:pPr>
              <w:jc w:val="center"/>
              <w:rPr>
                <w:rFonts w:ascii="宋体" w:hAnsi="宋体" w:eastAsia="宋体" w:cs="宋体"/>
                <w:color w:val="000000"/>
                <w:sz w:val="22"/>
                <w:szCs w:val="22"/>
              </w:rPr>
            </w:pPr>
          </w:p>
        </w:tc>
      </w:tr>
      <w:tr w14:paraId="3F22E0DD">
        <w:tblPrEx>
          <w:tblCellMar>
            <w:top w:w="0" w:type="dxa"/>
            <w:left w:w="108" w:type="dxa"/>
            <w:bottom w:w="0" w:type="dxa"/>
            <w:right w:w="108" w:type="dxa"/>
          </w:tblCellMar>
        </w:tblPrEx>
        <w:trPr>
          <w:trHeight w:val="372" w:hRule="atLeast"/>
          <w:jc w:val="center"/>
        </w:trPr>
        <w:tc>
          <w:tcPr>
            <w:tcW w:w="13622" w:type="dxa"/>
            <w:gridSpan w:val="10"/>
            <w:tcBorders>
              <w:top w:val="single" w:color="000000" w:sz="4" w:space="0"/>
              <w:left w:val="single" w:color="000000" w:sz="4" w:space="0"/>
              <w:bottom w:val="single" w:color="000000" w:sz="4" w:space="0"/>
              <w:right w:val="single" w:color="000000" w:sz="4" w:space="0"/>
            </w:tcBorders>
          </w:tcPr>
          <w:p w14:paraId="6A396759">
            <w:pPr>
              <w:jc w:val="center"/>
              <w:rPr>
                <w:rFonts w:ascii="宋体" w:hAnsi="宋体" w:eastAsia="宋体"/>
                <w:spacing w:val="12"/>
                <w:kern w:val="0"/>
                <w:sz w:val="24"/>
                <w:highlight w:val="yellow"/>
              </w:rPr>
            </w:pPr>
            <w:r>
              <w:rPr>
                <w:rFonts w:hint="eastAsia" w:ascii="宋体" w:hAnsi="宋体" w:eastAsia="宋体" w:cs="宋体"/>
                <w:b/>
                <w:color w:val="000000"/>
                <w:kern w:val="0"/>
                <w:sz w:val="24"/>
                <w:lang w:bidi="ar"/>
              </w:rPr>
              <w:t>说明：</w:t>
            </w:r>
            <w:r>
              <w:rPr>
                <w:rFonts w:hint="eastAsia" w:ascii="宋体" w:hAnsi="宋体" w:eastAsia="宋体"/>
                <w:spacing w:val="12"/>
                <w:kern w:val="0"/>
                <w:sz w:val="24"/>
                <w:highlight w:val="yellow"/>
              </w:rPr>
              <w:t>1.报价为全费用报价，包含所使用的主材、辅材、运输、人工、税费及其为完成本项目所涉及的全部费用。</w:t>
            </w:r>
          </w:p>
          <w:p w14:paraId="7EBE8FF8">
            <w:pPr>
              <w:ind w:firstLine="792" w:firstLineChars="300"/>
              <w:jc w:val="left"/>
              <w:rPr>
                <w:lang w:bidi="ar"/>
              </w:rPr>
            </w:pPr>
            <w:r>
              <w:rPr>
                <w:rFonts w:hint="eastAsia" w:ascii="宋体" w:hAnsi="宋体" w:eastAsia="宋体"/>
                <w:spacing w:val="12"/>
                <w:kern w:val="0"/>
                <w:sz w:val="24"/>
                <w:highlight w:val="yellow"/>
              </w:rPr>
              <w:t>2.为完成本项目而表格中未列出的内容，均包含在总报价内。</w:t>
            </w:r>
          </w:p>
        </w:tc>
      </w:tr>
    </w:tbl>
    <w:p w14:paraId="191D52E5">
      <w:pPr>
        <w:pStyle w:val="3"/>
        <w:spacing w:line="360" w:lineRule="exact"/>
        <w:ind w:firstLine="528"/>
        <w:rPr>
          <w:rFonts w:ascii="宋体" w:hAnsi="宋体"/>
          <w:spacing w:val="12"/>
          <w:kern w:val="0"/>
          <w:sz w:val="24"/>
        </w:rPr>
        <w:sectPr>
          <w:pgSz w:w="16838" w:h="11906" w:orient="landscape"/>
          <w:pgMar w:top="1134" w:right="1134" w:bottom="1134" w:left="1134" w:header="851" w:footer="850" w:gutter="0"/>
          <w:cols w:space="720" w:num="1"/>
          <w:docGrid w:linePitch="286" w:charSpace="0"/>
        </w:sectPr>
      </w:pPr>
    </w:p>
    <w:p w14:paraId="34D6CF60">
      <w:pPr>
        <w:jc w:val="center"/>
        <w:textAlignment w:val="baseline"/>
        <w:rPr>
          <w:rFonts w:ascii="方正小标宋简体" w:hAnsi="宋体" w:eastAsia="方正小标宋简体"/>
          <w:sz w:val="32"/>
        </w:rPr>
      </w:pPr>
      <w:r>
        <w:rPr>
          <w:rFonts w:hint="eastAsia" w:ascii="方正小标宋简体" w:hAnsi="宋体" w:eastAsia="方正小标宋简体"/>
          <w:sz w:val="32"/>
        </w:rPr>
        <w:t>四、技术要求响应（偏离）表</w:t>
      </w:r>
    </w:p>
    <w:p w14:paraId="10B985D2">
      <w:pPr>
        <w:spacing w:line="460" w:lineRule="exact"/>
        <w:ind w:firstLine="560"/>
        <w:jc w:val="center"/>
        <w:rPr>
          <w:color w:val="000000"/>
        </w:rPr>
      </w:pPr>
      <w:r>
        <w:rPr>
          <w:rFonts w:hint="eastAsia"/>
          <w:color w:val="000000"/>
          <w:sz w:val="28"/>
        </w:rPr>
        <w:t>（投标人可根据本项目实际需要作适当改动）</w:t>
      </w:r>
    </w:p>
    <w:p w14:paraId="676EC4C8">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b/>
          <w:color w:val="FF0000"/>
          <w:kern w:val="0"/>
          <w:sz w:val="24"/>
          <w:szCs w:val="22"/>
        </w:rPr>
        <w:t>单位盖章</w:t>
      </w:r>
      <w:r>
        <w:rPr>
          <w:rFonts w:hint="eastAsia" w:ascii="宋体" w:hAnsi="宋体" w:eastAsia="宋体" w:cs="宋体"/>
          <w:kern w:val="0"/>
          <w:sz w:val="24"/>
        </w:rPr>
        <w:t>）</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660"/>
        <w:gridCol w:w="5442"/>
        <w:gridCol w:w="4164"/>
        <w:gridCol w:w="1052"/>
        <w:gridCol w:w="790"/>
      </w:tblGrid>
      <w:tr w14:paraId="44C2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53" w:type="pct"/>
          </w:tcPr>
          <w:p w14:paraId="72FC4A3D">
            <w:pPr>
              <w:spacing w:line="360" w:lineRule="exact"/>
              <w:jc w:val="center"/>
              <w:textAlignment w:val="center"/>
              <w:rPr>
                <w:rFonts w:ascii="宋体" w:hAnsi="宋体" w:cs="宋体"/>
                <w:b/>
                <w:bCs/>
                <w:color w:val="000000"/>
                <w:kern w:val="0"/>
                <w:sz w:val="24"/>
                <w:lang w:bidi="ar"/>
              </w:rPr>
            </w:pPr>
          </w:p>
        </w:tc>
        <w:tc>
          <w:tcPr>
            <w:tcW w:w="2517" w:type="pct"/>
            <w:gridSpan w:val="2"/>
            <w:vAlign w:val="center"/>
          </w:tcPr>
          <w:p w14:paraId="07695B82">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2129" w:type="pct"/>
            <w:gridSpan w:val="3"/>
            <w:vAlign w:val="center"/>
          </w:tcPr>
          <w:p w14:paraId="4F777FFF">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7D00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53" w:type="pct"/>
          </w:tcPr>
          <w:p w14:paraId="427CFE04">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588" w:type="pct"/>
            <w:noWrap/>
            <w:vAlign w:val="center"/>
          </w:tcPr>
          <w:p w14:paraId="0D209611">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1929" w:type="pct"/>
            <w:vAlign w:val="center"/>
          </w:tcPr>
          <w:p w14:paraId="2FBFB52F">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竞价谈判文件要求技术规格参数</w:t>
            </w:r>
          </w:p>
        </w:tc>
        <w:tc>
          <w:tcPr>
            <w:tcW w:w="1476" w:type="pct"/>
            <w:vAlign w:val="center"/>
          </w:tcPr>
          <w:p w14:paraId="119A6233">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373" w:type="pct"/>
            <w:vAlign w:val="center"/>
          </w:tcPr>
          <w:p w14:paraId="4B20D4D1">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222AD827">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278" w:type="pct"/>
            <w:noWrap/>
            <w:vAlign w:val="center"/>
          </w:tcPr>
          <w:p w14:paraId="5A1D242F">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782B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53" w:type="pct"/>
            <w:vAlign w:val="center"/>
          </w:tcPr>
          <w:p w14:paraId="3FA195EA">
            <w:pPr>
              <w:jc w:val="center"/>
              <w:rPr>
                <w:rFonts w:ascii="宋体" w:hAnsi="宋体" w:eastAsia="宋体" w:cs="宋体"/>
                <w:color w:val="000000"/>
                <w:sz w:val="24"/>
              </w:rPr>
            </w:pPr>
            <w:r>
              <w:rPr>
                <w:rFonts w:hint="eastAsia" w:ascii="宋体" w:hAnsi="宋体" w:eastAsia="宋体" w:cs="宋体"/>
                <w:color w:val="000000"/>
                <w:sz w:val="24"/>
              </w:rPr>
              <w:t>1</w:t>
            </w:r>
          </w:p>
        </w:tc>
        <w:tc>
          <w:tcPr>
            <w:tcW w:w="588" w:type="pct"/>
            <w:noWrap/>
            <w:vAlign w:val="center"/>
          </w:tcPr>
          <w:p w14:paraId="5514E0BF">
            <w:pPr>
              <w:jc w:val="center"/>
              <w:rPr>
                <w:rFonts w:ascii="宋体" w:hAnsi="宋体" w:eastAsia="宋体" w:cs="宋体"/>
                <w:color w:val="000000"/>
                <w:sz w:val="24"/>
              </w:rPr>
            </w:pPr>
          </w:p>
        </w:tc>
        <w:tc>
          <w:tcPr>
            <w:tcW w:w="1929" w:type="pct"/>
            <w:vAlign w:val="center"/>
          </w:tcPr>
          <w:p w14:paraId="0D6C6B1A">
            <w:pPr>
              <w:widowControl/>
              <w:textAlignment w:val="center"/>
              <w:rPr>
                <w:rFonts w:ascii="宋体" w:hAnsi="宋体" w:eastAsia="宋体" w:cs="宋体"/>
                <w:color w:val="000000"/>
                <w:sz w:val="24"/>
              </w:rPr>
            </w:pPr>
            <w:r>
              <w:rPr>
                <w:rFonts w:hint="eastAsia" w:ascii="宋体" w:hAnsi="宋体" w:eastAsia="宋体" w:cs="宋体"/>
                <w:color w:val="000000"/>
                <w:sz w:val="24"/>
                <w:highlight w:val="yellow"/>
              </w:rPr>
              <w:t>本项目不要求填写</w:t>
            </w:r>
          </w:p>
        </w:tc>
        <w:tc>
          <w:tcPr>
            <w:tcW w:w="1476" w:type="pct"/>
            <w:vAlign w:val="center"/>
          </w:tcPr>
          <w:p w14:paraId="610B57E4">
            <w:pPr>
              <w:spacing w:line="360" w:lineRule="exact"/>
              <w:textAlignment w:val="center"/>
              <w:rPr>
                <w:rFonts w:ascii="宋体" w:hAnsi="宋体" w:cs="宋体"/>
                <w:bCs/>
                <w:color w:val="000000"/>
                <w:kern w:val="0"/>
                <w:sz w:val="24"/>
                <w:lang w:bidi="ar"/>
              </w:rPr>
            </w:pPr>
          </w:p>
        </w:tc>
        <w:tc>
          <w:tcPr>
            <w:tcW w:w="373" w:type="pct"/>
            <w:vAlign w:val="center"/>
          </w:tcPr>
          <w:p w14:paraId="3247AFBE">
            <w:pPr>
              <w:spacing w:line="360" w:lineRule="exact"/>
              <w:jc w:val="center"/>
              <w:textAlignment w:val="center"/>
              <w:rPr>
                <w:rFonts w:ascii="宋体" w:hAnsi="宋体" w:cs="宋体"/>
                <w:bCs/>
                <w:color w:val="000000"/>
                <w:kern w:val="0"/>
                <w:sz w:val="24"/>
                <w:lang w:bidi="ar"/>
              </w:rPr>
            </w:pPr>
          </w:p>
        </w:tc>
        <w:tc>
          <w:tcPr>
            <w:tcW w:w="278" w:type="pct"/>
            <w:noWrap/>
            <w:vAlign w:val="center"/>
          </w:tcPr>
          <w:p w14:paraId="1EA5E73C">
            <w:pPr>
              <w:spacing w:line="360" w:lineRule="exact"/>
              <w:jc w:val="center"/>
              <w:textAlignment w:val="center"/>
              <w:rPr>
                <w:rFonts w:ascii="宋体" w:hAnsi="宋体" w:cs="宋体"/>
                <w:bCs/>
                <w:color w:val="000000"/>
                <w:kern w:val="0"/>
                <w:sz w:val="24"/>
                <w:lang w:bidi="ar"/>
              </w:rPr>
            </w:pPr>
          </w:p>
        </w:tc>
      </w:tr>
    </w:tbl>
    <w:p w14:paraId="048959D1">
      <w:pPr>
        <w:pStyle w:val="3"/>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798363DE">
      <w:pPr>
        <w:pStyle w:val="3"/>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232FE091">
      <w:pPr>
        <w:pStyle w:val="3"/>
        <w:spacing w:line="400" w:lineRule="exact"/>
        <w:ind w:left="1198" w:leftChars="456" w:hanging="240" w:hangingChars="100"/>
        <w:rPr>
          <w:rFonts w:ascii="方正小标宋简体" w:hAnsi="宋体" w:eastAsia="方正小标宋简体"/>
        </w:rPr>
      </w:pPr>
      <w:r>
        <w:rPr>
          <w:rFonts w:hint="eastAsia"/>
          <w:sz w:val="24"/>
        </w:rPr>
        <w:t>3、投标人所投产品如与招标文件要求的规格及配置不一致，则需在上表偏离说明中注明。投标人应据实填写响应性，不得通篇完全复制粘贴招标文件技术参数。</w:t>
      </w:r>
    </w:p>
    <w:p w14:paraId="0941B06C">
      <w:pPr>
        <w:spacing w:line="240" w:lineRule="atLeast"/>
        <w:jc w:val="left"/>
        <w:textAlignment w:val="baseline"/>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1D028C3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6EFF5093">
      <w:pPr>
        <w:ind w:firstLine="562"/>
        <w:jc w:val="center"/>
        <w:rPr>
          <w:rFonts w:ascii="宋体" w:hAnsi="宋体"/>
          <w:b/>
          <w:kern w:val="0"/>
          <w:sz w:val="28"/>
        </w:rPr>
      </w:pPr>
    </w:p>
    <w:p w14:paraId="311B9BB6">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6140C0FD">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61D2E7DE">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330DD055">
      <w:pPr>
        <w:pStyle w:val="19"/>
        <w:spacing w:line="460" w:lineRule="exact"/>
        <w:ind w:firstLine="480"/>
        <w:rPr>
          <w:rFonts w:ascii="宋体" w:hAnsi="宋体"/>
          <w:sz w:val="24"/>
          <w:u w:val="single"/>
        </w:rPr>
      </w:pPr>
      <w:r>
        <w:rPr>
          <w:rFonts w:hint="eastAsia" w:ascii="宋体" w:hAnsi="宋体"/>
          <w:sz w:val="24"/>
        </w:rPr>
        <w:t>报价人（</w:t>
      </w:r>
      <w:r>
        <w:rPr>
          <w:rFonts w:hint="eastAsia" w:ascii="宋体" w:hAnsi="宋体"/>
          <w:b/>
          <w:color w:val="FF0000"/>
          <w:sz w:val="24"/>
        </w:rPr>
        <w:t>单位盖章</w:t>
      </w:r>
      <w:r>
        <w:rPr>
          <w:rFonts w:hint="eastAsia" w:ascii="宋体" w:hAnsi="宋体"/>
          <w:sz w:val="24"/>
        </w:rPr>
        <w:t>）：</w:t>
      </w:r>
      <w:r>
        <w:rPr>
          <w:rFonts w:hint="eastAsia" w:ascii="宋体" w:hAnsi="宋体"/>
          <w:sz w:val="24"/>
          <w:u w:val="single"/>
        </w:rPr>
        <w:t xml:space="preserve">             </w:t>
      </w:r>
    </w:p>
    <w:p w14:paraId="79D96194">
      <w:pPr>
        <w:pStyle w:val="19"/>
        <w:spacing w:line="460" w:lineRule="exact"/>
        <w:ind w:firstLine="480"/>
        <w:rPr>
          <w:rFonts w:ascii="宋体" w:hAnsi="宋体"/>
          <w:sz w:val="24"/>
          <w:u w:val="single"/>
        </w:rPr>
      </w:pPr>
      <w:r>
        <w:rPr>
          <w:rFonts w:hint="eastAsia" w:ascii="宋体" w:hAnsi="宋体"/>
          <w:sz w:val="24"/>
        </w:rPr>
        <w:t>法定代表人（签字或签字）：</w:t>
      </w:r>
      <w:r>
        <w:rPr>
          <w:rFonts w:hint="eastAsia" w:ascii="宋体" w:hAnsi="宋体"/>
          <w:sz w:val="24"/>
          <w:u w:val="single"/>
        </w:rPr>
        <w:t xml:space="preserve">             </w:t>
      </w:r>
    </w:p>
    <w:p w14:paraId="5B01B3BE">
      <w:pPr>
        <w:pStyle w:val="19"/>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（签字或签字）：</w:t>
      </w:r>
      <w:r>
        <w:rPr>
          <w:rFonts w:hint="eastAsia" w:ascii="宋体" w:hAnsi="宋体"/>
          <w:sz w:val="24"/>
          <w:u w:val="single"/>
        </w:rPr>
        <w:t xml:space="preserve">             </w:t>
      </w:r>
    </w:p>
    <w:p w14:paraId="2F7DC163">
      <w:pPr>
        <w:spacing w:line="460" w:lineRule="exact"/>
        <w:rPr>
          <w:rFonts w:ascii="宋体" w:hAnsi="宋体" w:eastAsia="宋体"/>
          <w:kern w:val="0"/>
          <w:sz w:val="24"/>
        </w:rPr>
      </w:pPr>
      <w:r>
        <w:rPr>
          <w:rFonts w:hint="eastAsia" w:ascii="宋体" w:hAnsi="宋体" w:eastAsia="宋体"/>
          <w:kern w:val="0"/>
          <w:sz w:val="24"/>
        </w:rPr>
        <w:t>附：</w:t>
      </w:r>
    </w:p>
    <w:p w14:paraId="6354573C">
      <w:pPr>
        <w:spacing w:line="500" w:lineRule="exact"/>
        <w:jc w:val="center"/>
        <w:rPr>
          <w:rFonts w:ascii="宋体" w:hAnsi="宋体"/>
          <w:b/>
          <w:kern w:val="0"/>
          <w:sz w:val="28"/>
        </w:rPr>
      </w:pPr>
      <w:r>
        <w:rPr>
          <w:rFonts w:hint="eastAsia" w:ascii="宋体" w:hAnsi="宋体"/>
          <w:b/>
          <w:kern w:val="0"/>
          <w:sz w:val="28"/>
        </w:rPr>
        <w:t>法人代表人身份证明</w:t>
      </w:r>
    </w:p>
    <w:p w14:paraId="4DECE3FF">
      <w:pPr>
        <w:spacing w:line="460" w:lineRule="exact"/>
        <w:jc w:val="center"/>
        <w:rPr>
          <w:rFonts w:ascii="宋体" w:hAnsi="宋体"/>
          <w:b/>
          <w:kern w:val="0"/>
          <w:sz w:val="28"/>
        </w:rPr>
      </w:pPr>
      <w:r>
        <w:rPr>
          <w:rFonts w:hint="eastAsia" w:ascii="宋体" w:hAnsi="宋体"/>
          <w:b/>
          <w:kern w:val="0"/>
          <w:sz w:val="28"/>
        </w:rPr>
        <mc:AlternateContent>
          <mc:Choice Requires="wpg">
            <w:drawing>
              <wp:anchor distT="0" distB="0" distL="114300" distR="114300" simplePos="0" relativeHeight="251659264" behindDoc="1" locked="0" layoutInCell="1" allowOverlap="1">
                <wp:simplePos x="0" y="0"/>
                <wp:positionH relativeFrom="column">
                  <wp:posOffset>-177165</wp:posOffset>
                </wp:positionH>
                <wp:positionV relativeFrom="paragraph">
                  <wp:posOffset>15240</wp:posOffset>
                </wp:positionV>
                <wp:extent cx="6125210" cy="4175760"/>
                <wp:effectExtent l="0" t="0" r="0" b="0"/>
                <wp:wrapNone/>
                <wp:docPr id="1" name="组合 1"/>
                <wp:cNvGraphicFramePr/>
                <a:graphic xmlns:a="http://schemas.openxmlformats.org/drawingml/2006/main">
                  <a:graphicData uri="http://schemas.microsoft.com/office/word/2010/wordprocessingGroup">
                    <wpg:wgp>
                      <wpg:cNvGrpSpPr/>
                      <wpg:grpSpPr>
                        <a:xfrm>
                          <a:off x="0" y="0"/>
                          <a:ext cx="6125210" cy="4175760"/>
                          <a:chOff x="1139" y="7974"/>
                          <a:chExt cx="9646" cy="6576"/>
                        </a:xfrm>
                      </wpg:grpSpPr>
                      <pic:pic xmlns:pic="http://schemas.openxmlformats.org/drawingml/2006/picture">
                        <pic:nvPicPr>
                          <pic:cNvPr id="2" name="图片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1139" y="7974"/>
                            <a:ext cx="9646" cy="6576"/>
                          </a:xfrm>
                          <a:prstGeom prst="rect">
                            <a:avLst/>
                          </a:prstGeom>
                          <a:noFill/>
                          <a:ln>
                            <a:noFill/>
                          </a:ln>
                        </pic:spPr>
                      </pic:pic>
                      <wps:wsp>
                        <wps:cNvPr id="3" name="椭圆 10"/>
                        <wps:cNvSpPr>
                          <a:spLocks noChangeArrowheads="1"/>
                        </wps:cNvSpPr>
                        <wps:spPr bwMode="auto">
                          <a:xfrm>
                            <a:off x="4248" y="9695"/>
                            <a:ext cx="3570" cy="2964"/>
                          </a:xfrm>
                          <a:prstGeom prst="ellipse">
                            <a:avLst/>
                          </a:prstGeom>
                          <a:noFill/>
                          <a:ln w="25400" algn="ctr">
                            <a:solidFill>
                              <a:srgbClr val="FF0000"/>
                            </a:solidFill>
                            <a:prstDash val="sysDot"/>
                            <a:round/>
                          </a:ln>
                          <a:effectLst/>
                        </wps:spPr>
                        <wps:txbx>
                          <w:txbxContent>
                            <w:p w14:paraId="2EC89D92">
                              <w:pPr>
                                <w:jc w:val="center"/>
                                <w:rPr>
                                  <w:rFonts w:ascii="方正小标宋简体" w:eastAsia="方正小标宋简体"/>
                                  <w:sz w:val="44"/>
                                </w:rPr>
                              </w:pPr>
                            </w:p>
                            <w:p w14:paraId="11968287">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3.95pt;margin-top:1.2pt;height:328.8pt;width:482.3pt;z-index:-251657216;mso-width-relative:page;mso-height-relative:page;" coordorigin="1139,7974" coordsize="9646,6576" o:gfxdata="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CqJg6+tgAA&#10;ACEBAAAZAAAAZHJzL19yZWxzL2Uyb0RvYy54bWwucmVsc4WPQWrDMBBF94XcQcw+lp1FKMWyN6Hg&#10;bUgOMEhjWcQaCUkt9e0jyCaBQJfzP/89ph///Cp+KWUXWEHXtCCIdTCOrYLr5Xv/CSIXZINrYFKw&#10;UYZx2H30Z1qx1FFeXMyiUjgrWEqJX1JmvZDH3IRIXJs5JI+lnsnKiPqGluShbY8yPTNgeGGKyShI&#10;k+lAXLZYzf+zwzw7TaegfzxxeaOQzld3BWKyVBR4Mg4fYddEtiCHXr48NtwB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">
                <o:lock v:ext="edit" aspectratio="f"/>
                <v:shape id="图片 21" o:spid="_x0000_s1026" o:spt="75" type="#_x0000_t75" style="position:absolute;left:1139;top:7974;height:6576;width:9646;" filled="f" o:preferrelative="t" stroked="f" coordsize="21600,21600" o:gfxdata="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Sk66ugAAANoA&#10;AAAPAAAAAAAAAAEAIAAAACIAAABkcnMvZG93bnJldi54bWxQSwECFAAUAAAACACHTuJAMy8FnjsA&#10;AAA5AAAAEAAAAAAAAAABACAAAAAJAQAAZHJzL3NoYXBleG1sLnhtbFBLBQYAAAAABgAGAFsBAACz&#10;AwAAAAA=&#10;">
                  <v:fill on="f" focussize="0,0"/>
                  <v:stroke on="f"/>
                  <v:imagedata r:id="rId4" o:title=""/>
                  <o:lock v:ext="edit" aspectratio="t"/>
                </v:shape>
                <v:shape id="椭圆 10" o:spid="_x0000_s1026" o:spt="3" type="#_x0000_t3" style="position:absolute;left:4248;top:9695;height:2964;width:3570;" filled="f" stroked="t" coordsize="21600,21600" o:gfxdata="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5fGCi8AAAA&#10;2gAAAA8AAAAAAAAAAQAgAAAAIgAAAGRycy9kb3ducmV2LnhtbFBLAQIUABQAAAAIAIdO4kAzLwWe&#10;OwAAADkAAAAQAAAAAAAAAAEAIAAAAAsBAABkcnMvc2hhcGV4bWwueG1sUEsFBgAAAAAGAAYAWwEA&#10;ALUDAAAAAA==&#10;">
                  <v:fill on="f" focussize="0,0"/>
                  <v:stroke weight="2pt" color="#FF0000" joinstyle="round" dashstyle="1 1"/>
                  <v:imagedata o:title=""/>
                  <o:lock v:ext="edit" aspectratio="f"/>
                  <v:textbox>
                    <w:txbxContent>
                      <w:p w14:paraId="2EC89D92">
                        <w:pPr>
                          <w:jc w:val="center"/>
                          <w:rPr>
                            <w:rFonts w:ascii="方正小标宋简体" w:eastAsia="方正小标宋简体"/>
                            <w:sz w:val="44"/>
                          </w:rPr>
                        </w:pPr>
                      </w:p>
                      <w:p w14:paraId="11968287">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v:textbox>
                </v:shape>
              </v:group>
            </w:pict>
          </mc:Fallback>
        </mc:AlternateContent>
      </w:r>
    </w:p>
    <w:p w14:paraId="25A3A407">
      <w:pPr>
        <w:spacing w:line="460" w:lineRule="exact"/>
        <w:jc w:val="center"/>
        <w:rPr>
          <w:rFonts w:ascii="宋体" w:hAnsi="宋体"/>
          <w:b/>
          <w:kern w:val="0"/>
          <w:sz w:val="28"/>
        </w:rPr>
      </w:pPr>
    </w:p>
    <w:p w14:paraId="18D5BB24">
      <w:pPr>
        <w:spacing w:line="460" w:lineRule="exact"/>
        <w:jc w:val="center"/>
        <w:rPr>
          <w:rFonts w:ascii="宋体" w:hAnsi="宋体"/>
          <w:b/>
          <w:kern w:val="0"/>
          <w:sz w:val="28"/>
        </w:rPr>
      </w:pPr>
    </w:p>
    <w:p w14:paraId="7AB8F7E7">
      <w:pPr>
        <w:spacing w:line="460" w:lineRule="exact"/>
        <w:jc w:val="center"/>
        <w:rPr>
          <w:rFonts w:ascii="宋体" w:hAnsi="宋体"/>
          <w:b/>
          <w:kern w:val="0"/>
          <w:sz w:val="28"/>
        </w:rPr>
      </w:pPr>
    </w:p>
    <w:p w14:paraId="759B0E53">
      <w:pPr>
        <w:spacing w:line="460" w:lineRule="exact"/>
        <w:jc w:val="center"/>
        <w:rPr>
          <w:rFonts w:ascii="宋体" w:hAnsi="宋体"/>
          <w:b/>
          <w:kern w:val="0"/>
          <w:sz w:val="28"/>
        </w:rPr>
      </w:pPr>
    </w:p>
    <w:p w14:paraId="14DCBEB3">
      <w:pPr>
        <w:spacing w:line="460" w:lineRule="exact"/>
        <w:jc w:val="center"/>
        <w:rPr>
          <w:rFonts w:ascii="宋体" w:hAnsi="宋体"/>
          <w:b/>
          <w:kern w:val="0"/>
          <w:sz w:val="28"/>
        </w:rPr>
      </w:pPr>
    </w:p>
    <w:p w14:paraId="3856C585">
      <w:pPr>
        <w:spacing w:line="460" w:lineRule="exact"/>
        <w:jc w:val="center"/>
        <w:rPr>
          <w:rFonts w:ascii="宋体" w:hAnsi="宋体"/>
          <w:b/>
          <w:kern w:val="0"/>
          <w:sz w:val="28"/>
        </w:rPr>
      </w:pPr>
    </w:p>
    <w:p w14:paraId="7F06CD36">
      <w:pPr>
        <w:spacing w:line="500" w:lineRule="exact"/>
        <w:jc w:val="center"/>
        <w:rPr>
          <w:rFonts w:ascii="宋体" w:hAnsi="宋体"/>
          <w:b/>
          <w:kern w:val="0"/>
          <w:sz w:val="28"/>
        </w:rPr>
      </w:pPr>
      <w:r>
        <w:rPr>
          <w:rFonts w:ascii="宋体" w:hAnsi="宋体"/>
          <w:b/>
          <w:kern w:val="0"/>
          <w:sz w:val="28"/>
        </w:rPr>
        <w:t>代理人身份证明</w:t>
      </w:r>
    </w:p>
    <w:p w14:paraId="309D4CD6"/>
    <w:p w14:paraId="0CB9D522"/>
    <w:p w14:paraId="4548D83E">
      <w:pPr>
        <w:pStyle w:val="2"/>
        <w:sectPr>
          <w:pgSz w:w="11906" w:h="16838"/>
          <w:pgMar w:top="1531" w:right="1304" w:bottom="1418" w:left="1418" w:header="851" w:footer="992" w:gutter="0"/>
          <w:cols w:space="720" w:num="1"/>
          <w:docGrid w:linePitch="435" w:charSpace="0"/>
        </w:sectPr>
      </w:pPr>
    </w:p>
    <w:p w14:paraId="6065AA4C">
      <w:pPr>
        <w:pStyle w:val="2"/>
      </w:pPr>
    </w:p>
    <w:p w14:paraId="7C978523">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2C023615">
      <w:pPr>
        <w:tabs>
          <w:tab w:val="left" w:pos="5580"/>
        </w:tabs>
        <w:spacing w:line="360" w:lineRule="auto"/>
        <w:ind w:firstLine="420"/>
        <w:rPr>
          <w:rFonts w:ascii="Calibri" w:hAnsi="宋体" w:eastAsia="Calibri"/>
        </w:rPr>
      </w:pPr>
    </w:p>
    <w:p w14:paraId="74DB734A">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322A387B">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5871522B">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41778C39">
      <w:pPr>
        <w:ind w:firstLine="480"/>
        <w:rPr>
          <w:rFonts w:ascii="Calibri" w:hAnsi="宋体" w:eastAsia="Calibri"/>
          <w:sz w:val="24"/>
        </w:rPr>
      </w:pPr>
    </w:p>
    <w:p w14:paraId="1025619D">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ascii="宋体" w:hAnsi="宋体" w:eastAsia="宋体"/>
          <w:b/>
          <w:color w:val="FF0000"/>
          <w:kern w:val="0"/>
          <w:sz w:val="24"/>
          <w:szCs w:val="22"/>
          <w:u w:val="single"/>
        </w:rPr>
        <w:t>盖单位章</w:t>
      </w:r>
      <w:r>
        <w:rPr>
          <w:rFonts w:ascii="Calibri" w:hAnsi="宋体" w:eastAsia="Calibri"/>
          <w:sz w:val="24"/>
          <w:u w:val="single"/>
        </w:rPr>
        <w:t>）</w:t>
      </w:r>
    </w:p>
    <w:p w14:paraId="190703BB">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26D266E8">
      <w:pPr>
        <w:spacing w:after="120" w:afterLines="50"/>
        <w:ind w:firstLine="422"/>
        <w:rPr>
          <w:rFonts w:ascii="仿宋" w:hAnsi="仿宋" w:eastAsia="仿宋"/>
          <w:b/>
        </w:rPr>
      </w:pPr>
    </w:p>
    <w:p w14:paraId="4ADF8F38"/>
    <w:p w14:paraId="66092BC1">
      <w:pPr>
        <w:pStyle w:val="2"/>
      </w:pPr>
    </w:p>
    <w:p w14:paraId="43C6C01A"/>
    <w:p w14:paraId="6CCA6FAD">
      <w:pPr>
        <w:spacing w:line="360" w:lineRule="exact"/>
        <w:ind w:firstLine="411" w:firstLineChars="196"/>
        <w:rPr>
          <w:rFonts w:ascii="宋体" w:hAnsi="宋体"/>
          <w:color w:val="000000"/>
        </w:rPr>
      </w:pPr>
    </w:p>
    <w:p w14:paraId="210778FC">
      <w:pPr>
        <w:pStyle w:val="2"/>
      </w:pPr>
    </w:p>
    <w:p w14:paraId="3C364344"/>
    <w:p w14:paraId="0BF638FC">
      <w:pPr>
        <w:pStyle w:val="2"/>
      </w:pPr>
    </w:p>
    <w:p w14:paraId="32BEDBB8"/>
    <w:p w14:paraId="3BCF6B15">
      <w:pPr>
        <w:pStyle w:val="2"/>
      </w:pPr>
    </w:p>
    <w:p w14:paraId="7C61105C"/>
    <w:p w14:paraId="0FC908C1">
      <w:pPr>
        <w:pStyle w:val="2"/>
      </w:pPr>
    </w:p>
    <w:p w14:paraId="78206852"/>
    <w:p w14:paraId="41A7F352">
      <w:pPr>
        <w:pStyle w:val="2"/>
      </w:pPr>
    </w:p>
    <w:p w14:paraId="6F653440"/>
    <w:p w14:paraId="54D49BF7">
      <w:pPr>
        <w:pStyle w:val="2"/>
      </w:pPr>
    </w:p>
    <w:p w14:paraId="400368D6"/>
    <w:p w14:paraId="0A789F3C">
      <w:pPr>
        <w:pStyle w:val="2"/>
      </w:pPr>
    </w:p>
    <w:p w14:paraId="002DB448"/>
    <w:p w14:paraId="7B2A9944">
      <w:pPr>
        <w:pStyle w:val="2"/>
      </w:pPr>
    </w:p>
    <w:p w14:paraId="61745FF0"/>
    <w:p w14:paraId="6102344E">
      <w:pPr>
        <w:pStyle w:val="2"/>
      </w:pPr>
    </w:p>
    <w:p w14:paraId="597839D6"/>
    <w:p w14:paraId="655623C8">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7F4DC12C">
      <w:pPr>
        <w:ind w:firstLine="420"/>
        <w:jc w:val="center"/>
        <w:rPr>
          <w:rFonts w:ascii="宋体" w:hAnsi="宋体"/>
        </w:rPr>
      </w:pPr>
      <w:r>
        <w:rPr>
          <w:rFonts w:hint="eastAsia" w:ascii="宋体" w:hAnsi="宋体"/>
        </w:rPr>
        <w:t>（三证合一、特殊行业资质、人员资质等本项目要求必备的资质证明材料复印件）</w:t>
      </w:r>
    </w:p>
    <w:p w14:paraId="1D11F555">
      <w:pPr>
        <w:ind w:firstLine="420"/>
        <w:rPr>
          <w:rFonts w:ascii="宋体" w:hAnsi="宋体"/>
        </w:rPr>
      </w:pPr>
    </w:p>
    <w:p w14:paraId="6FD8D07D">
      <w:pPr>
        <w:pStyle w:val="2"/>
      </w:pPr>
    </w:p>
    <w:p w14:paraId="4E755565"/>
    <w:p w14:paraId="192CECB8">
      <w:pPr>
        <w:pStyle w:val="2"/>
      </w:pPr>
    </w:p>
    <w:p w14:paraId="7B699E72"/>
    <w:p w14:paraId="713A83F2">
      <w:pPr>
        <w:pStyle w:val="2"/>
      </w:pPr>
    </w:p>
    <w:p w14:paraId="4774A74A">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7513415D">
      <w:pPr>
        <w:ind w:firstLine="420"/>
        <w:rPr>
          <w:rFonts w:ascii="宋体" w:hAnsi="宋体"/>
        </w:rPr>
      </w:pPr>
    </w:p>
    <w:p w14:paraId="6C82556A">
      <w:pPr>
        <w:pStyle w:val="2"/>
      </w:pPr>
    </w:p>
    <w:p w14:paraId="01998FC0"/>
    <w:p w14:paraId="7A5AE5CE">
      <w:pPr>
        <w:pStyle w:val="2"/>
      </w:pPr>
    </w:p>
    <w:p w14:paraId="7D813583"/>
    <w:p w14:paraId="751BDD97">
      <w:pPr>
        <w:ind w:firstLine="420"/>
        <w:rPr>
          <w:rFonts w:ascii="宋体" w:hAnsi="宋体"/>
        </w:rPr>
      </w:pPr>
    </w:p>
    <w:p w14:paraId="03EB1FD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40EA1E0A">
      <w:pPr>
        <w:ind w:firstLine="420"/>
        <w:jc w:val="center"/>
        <w:rPr>
          <w:rFonts w:ascii="宋体" w:hAnsi="宋体"/>
        </w:rPr>
      </w:pPr>
      <w:r>
        <w:rPr>
          <w:rFonts w:hint="eastAsia" w:ascii="宋体" w:hAnsi="宋体"/>
        </w:rPr>
        <w:t>（格式自拟）</w:t>
      </w:r>
    </w:p>
    <w:p w14:paraId="26F11CAA"/>
    <w:p w14:paraId="761BD663"/>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8FD"/>
    <w:rsid w:val="000B2974"/>
    <w:rsid w:val="001C7E0A"/>
    <w:rsid w:val="004168FD"/>
    <w:rsid w:val="0054358D"/>
    <w:rsid w:val="005A443A"/>
    <w:rsid w:val="0064754B"/>
    <w:rsid w:val="00647DED"/>
    <w:rsid w:val="0068109C"/>
    <w:rsid w:val="00681EF6"/>
    <w:rsid w:val="00693430"/>
    <w:rsid w:val="006A6B63"/>
    <w:rsid w:val="006D175B"/>
    <w:rsid w:val="008410EC"/>
    <w:rsid w:val="009808B7"/>
    <w:rsid w:val="00A14966"/>
    <w:rsid w:val="00C0084A"/>
    <w:rsid w:val="00D0286B"/>
    <w:rsid w:val="00D072FA"/>
    <w:rsid w:val="00D52989"/>
    <w:rsid w:val="00D81A62"/>
    <w:rsid w:val="00D87D5C"/>
    <w:rsid w:val="00F60612"/>
    <w:rsid w:val="00F94085"/>
    <w:rsid w:val="05CF5FA2"/>
    <w:rsid w:val="11A4040E"/>
    <w:rsid w:val="3FF019F4"/>
    <w:rsid w:val="47850CAF"/>
    <w:rsid w:val="6E166FE8"/>
    <w:rsid w:val="7EA10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spacing w:before="120" w:after="120"/>
      <w:jc w:val="left"/>
    </w:pPr>
    <w:rPr>
      <w:rFonts w:ascii="Calibri" w:hAnsi="Calibri" w:eastAsia="宋体"/>
      <w:b/>
      <w:caps/>
      <w:sz w:val="20"/>
    </w:rPr>
  </w:style>
  <w:style w:type="paragraph" w:styleId="3">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4">
    <w:name w:val="Body Text"/>
    <w:basedOn w:val="1"/>
    <w:link w:val="17"/>
    <w:unhideWhenUsed/>
    <w:uiPriority w:val="99"/>
    <w:pPr>
      <w:spacing w:after="120"/>
    </w:pPr>
    <w:rPr>
      <w:rFonts w:ascii="Calibri" w:hAnsi="Calibri"/>
      <w:sz w:val="32"/>
    </w:rPr>
  </w:style>
  <w:style w:type="paragraph" w:styleId="5">
    <w:name w:val="Body Text Indent"/>
    <w:basedOn w:val="1"/>
    <w:semiHidden/>
    <w:unhideWhenUsed/>
    <w:qFormat/>
    <w:uiPriority w:val="99"/>
    <w:pPr>
      <w:spacing w:after="120"/>
      <w:ind w:left="420" w:leftChars="200"/>
    </w:p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99"/>
    <w:pPr>
      <w:spacing w:beforeAutospacing="1" w:afterAutospacing="1"/>
      <w:jc w:val="left"/>
    </w:pPr>
    <w:rPr>
      <w:kern w:val="0"/>
      <w:sz w:val="24"/>
    </w:rPr>
  </w:style>
  <w:style w:type="paragraph" w:styleId="9">
    <w:name w:val="Body Text First Indent"/>
    <w:basedOn w:val="4"/>
    <w:link w:val="20"/>
    <w:semiHidden/>
    <w:unhideWhenUsed/>
    <w:qFormat/>
    <w:uiPriority w:val="99"/>
    <w:pPr>
      <w:ind w:firstLine="420" w:firstLineChars="100"/>
    </w:pPr>
    <w:rPr>
      <w:rFonts w:ascii="等线" w:hAnsi="Times New Roman"/>
      <w:sz w:val="21"/>
    </w:rPr>
  </w:style>
  <w:style w:type="paragraph" w:styleId="10">
    <w:name w:val="Body Text First Indent 2"/>
    <w:basedOn w:val="5"/>
    <w:unhideWhenUsed/>
    <w:qFormat/>
    <w:uiPriority w:val="99"/>
    <w:pPr>
      <w:ind w:firstLine="420" w:firstLineChars="200"/>
    </w:pPr>
    <w:rPr>
      <w:rFonts w:ascii="Times New Roman" w:hAnsi="Times New Roman" w:eastAsia="宋体"/>
      <w:szCs w:val="2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customStyle="1" w:styleId="15">
    <w:name w:val="页眉 Char"/>
    <w:basedOn w:val="13"/>
    <w:link w:val="7"/>
    <w:qFormat/>
    <w:uiPriority w:val="99"/>
    <w:rPr>
      <w:sz w:val="18"/>
      <w:szCs w:val="18"/>
    </w:rPr>
  </w:style>
  <w:style w:type="character" w:customStyle="1" w:styleId="16">
    <w:name w:val="页脚 Char"/>
    <w:basedOn w:val="13"/>
    <w:link w:val="6"/>
    <w:qFormat/>
    <w:uiPriority w:val="99"/>
    <w:rPr>
      <w:sz w:val="18"/>
      <w:szCs w:val="18"/>
    </w:rPr>
  </w:style>
  <w:style w:type="character" w:customStyle="1" w:styleId="17">
    <w:name w:val="正文文本 Char"/>
    <w:basedOn w:val="13"/>
    <w:link w:val="4"/>
    <w:qFormat/>
    <w:uiPriority w:val="99"/>
    <w:rPr>
      <w:rFonts w:ascii="Calibri" w:hAnsi="Calibri" w:eastAsia="等线" w:cs="Times New Roman"/>
      <w:sz w:val="32"/>
      <w:szCs w:val="24"/>
    </w:rPr>
  </w:style>
  <w:style w:type="paragraph" w:styleId="18">
    <w:name w:val="List Paragraph"/>
    <w:basedOn w:val="1"/>
    <w:qFormat/>
    <w:uiPriority w:val="99"/>
    <w:pPr>
      <w:ind w:firstLine="420" w:firstLineChars="200"/>
    </w:pPr>
  </w:style>
  <w:style w:type="paragraph" w:customStyle="1" w:styleId="19">
    <w:name w:val="p0"/>
    <w:basedOn w:val="1"/>
    <w:unhideWhenUsed/>
    <w:qFormat/>
    <w:uiPriority w:val="0"/>
    <w:pPr>
      <w:widowControl/>
      <w:spacing w:line="560" w:lineRule="exact"/>
      <w:ind w:firstLine="200" w:firstLineChars="200"/>
    </w:pPr>
    <w:rPr>
      <w:rFonts w:ascii="Times New Roman" w:eastAsia="宋体"/>
      <w:kern w:val="0"/>
      <w:szCs w:val="22"/>
    </w:rPr>
  </w:style>
  <w:style w:type="character" w:customStyle="1" w:styleId="20">
    <w:name w:val="正文首行缩进 Char"/>
    <w:basedOn w:val="17"/>
    <w:link w:val="9"/>
    <w:semiHidden/>
    <w:uiPriority w:val="99"/>
    <w:rPr>
      <w:rFonts w:ascii="Calibri" w:hAnsi="Calibri" w:eastAsia="等线" w:cs="Times New Roman"/>
      <w:sz w:val="32"/>
      <w:szCs w:val="24"/>
    </w:rPr>
  </w:style>
  <w:style w:type="paragraph" w:customStyle="1" w:styleId="21">
    <w:name w:val="正文_0_0"/>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54C36A-BE3D-4921-A5C0-1D695C2A099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2156</Words>
  <Characters>2262</Characters>
  <Lines>70</Lines>
  <Paragraphs>19</Paragraphs>
  <TotalTime>12</TotalTime>
  <ScaleCrop>false</ScaleCrop>
  <LinksUpToDate>false</LinksUpToDate>
  <CharactersWithSpaces>2270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2026-04-07T07:24:00Z</dcterms:created>
  <dc:creator>Microsoft</dc:creator>
  <cp:lastModifiedBy>...</cp:lastModifiedBy>
  <cp:lastPrinted>2026-05-27T02:58:21Z</cp:lastPrinted>
  <dcterms:modified xsi:type="dcterms:W3CDTF">2026-05-27T03:01:00Z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eyJoZGlkIjoiYTRiZTg4MTczOGZmMWQ3ZTMxMzkyMjgzMTU2M2QxMWIiLCJ1c2VySWQiOiI0MDc2NjA5NTMifQ==</vt:lpwstr>
  </property>
  <property fmtid="{D5CDD505-2E9C-101B-9397-08002B2CF9AE}" pid="3" name="KSOProductBuildVer">
    <vt:lpwstr>2052-12.1.0.25865</vt:lpwstr>
  </property>
  <property fmtid="{D5CDD505-2E9C-101B-9397-08002B2CF9AE}" pid="4" name="ICV">
    <vt:lpwstr>DC2486C69DD64B5EBD9F8F4774DAE8D3_13</vt:lpwstr>
  </property>
</Properties>
</file>